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6CB4" w:rsidRDefault="003701EB" w:rsidP="006A6CB4">
      <w:pPr>
        <w:jc w:val="center"/>
        <w:rPr>
          <w:b/>
          <w:color w:val="000000"/>
          <w:sz w:val="24"/>
          <w:szCs w:val="24"/>
        </w:rPr>
      </w:pPr>
      <w:r w:rsidRPr="003701EB">
        <w:rPr>
          <w:b/>
          <w:noProof/>
        </w:rPr>
        <w:t>Тема 1</w:t>
      </w:r>
      <w:r w:rsidR="001770C7">
        <w:rPr>
          <w:b/>
          <w:noProof/>
        </w:rPr>
        <w:t>0</w:t>
      </w:r>
      <w:bookmarkStart w:id="0" w:name="_GoBack"/>
      <w:bookmarkEnd w:id="0"/>
      <w:r w:rsidRPr="003701EB">
        <w:rPr>
          <w:b/>
          <w:noProof/>
        </w:rPr>
        <w:t xml:space="preserve">: </w:t>
      </w:r>
      <w:r w:rsidR="006A6CB4" w:rsidRPr="004A4793">
        <w:rPr>
          <w:b/>
          <w:color w:val="000000"/>
          <w:sz w:val="24"/>
          <w:szCs w:val="24"/>
        </w:rPr>
        <w:t>Психология здоровья личности. Психологические факторы возникновения болезней и укрепления здоровья.</w:t>
      </w:r>
    </w:p>
    <w:p w:rsidR="006A6CB4" w:rsidRDefault="006A6CB4" w:rsidP="006A6CB4">
      <w:pPr>
        <w:jc w:val="center"/>
        <w:rPr>
          <w:b/>
          <w:color w:val="000000"/>
          <w:sz w:val="24"/>
          <w:szCs w:val="24"/>
        </w:rPr>
      </w:pP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Существует более 300 определений «здоровья». Выделим основные группы, в которых здоровье определяется: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– как состояние полного физического, психического и социального благополучия, а не только отсутствие болезней или физических дефектов;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– как совокупность физических и духовных способностей (жизнеспособность), которыми располагает организм, личность;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– как целостное многомерное динамическое состояние, в процессе реализации генетического потенциала в условиях конкретной социальной и экономической среды, позволяющие человеку в различной степени осуществлять его биологические и социальные функции.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Таким образом, понимание здоровья различно, но в каждом определении упоминается психологическое (духовное) здоровье личности в качестве важного звена в понимании здоровья.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Отношение к здоровью – фундаментальная характеристика человеческого бытия. Она довольно изменчивая, в разных культурах и цивилизациях, в разные исторические эпохи отношение к здоровью приобретало свои специфические черты.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Отношение к здоровью как феномену многократно становилось предметом изучения, в ходе которого выявлялись биомедицинские, социально-экономические, социально-демографические, культурные, поведенческие и психологические факторы.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Полученные в ходе исследований факты однозначно свидетельствуют о генетической обусловленности многих распространенных сегодня заболеваний: гипертонии, язвенной болезни, шизофрении, псориаза, атеросклероза, глаукомы и др. На сегодняшний день выявлено более 2000 наследственных заболеваний. Более 50 % детской слепоты и глухоты детерминированы генетически. Данных, подтверждающих значимость биологических факторов, собрано множество [1].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 xml:space="preserve">Большое влияние на здоровье человека оказывают и социально-экономические факторы. Установлены корреляционные связи между показателями здоровья и образованием, доходом, занятостью, социальным статусом. Определено влияние и социально-демографических факторов на здоровье человека. Пол, возраст, национальность, место проживания влияют на показатели здоровья и продолжительность жизни. Выявлено отрицательное влияние таких на здоровье поведенческих факторов, как употребления алкоголя, курения, приема наркотиков, девиантного и </w:t>
      </w:r>
      <w:proofErr w:type="spellStart"/>
      <w:r w:rsidRPr="00353C12">
        <w:rPr>
          <w:sz w:val="24"/>
          <w:szCs w:val="24"/>
        </w:rPr>
        <w:t>делинквентного</w:t>
      </w:r>
      <w:proofErr w:type="spellEnd"/>
      <w:r w:rsidRPr="00353C12">
        <w:rPr>
          <w:sz w:val="24"/>
          <w:szCs w:val="24"/>
        </w:rPr>
        <w:t xml:space="preserve"> поведения и, напротив, положительное – занятия физкультурой, здорового образа жизни и др.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 xml:space="preserve">Каждая культура отличается от других своей неповторимой системой ценностей, в частности отношением к здоровью, выявлено влияние культурных факторов. Национальные обычаи, традиции, ритуалы, система воспитания, неразрывно связаны с </w:t>
      </w:r>
      <w:proofErr w:type="gramStart"/>
      <w:r w:rsidRPr="00353C12">
        <w:rPr>
          <w:sz w:val="24"/>
          <w:szCs w:val="24"/>
        </w:rPr>
        <w:t>тем</w:t>
      </w:r>
      <w:proofErr w:type="gramEnd"/>
      <w:r w:rsidRPr="00353C12">
        <w:rPr>
          <w:sz w:val="24"/>
          <w:szCs w:val="24"/>
        </w:rPr>
        <w:t xml:space="preserve"> как выстраивается жизнь человека, как относится он к другим, к себе, к своему и здоровью. В одних обществах представление о здоровье связывают с долголетием, в других – с физической силой, </w:t>
      </w:r>
      <w:proofErr w:type="gramStart"/>
      <w:r w:rsidRPr="00353C12">
        <w:rPr>
          <w:sz w:val="24"/>
          <w:szCs w:val="24"/>
        </w:rPr>
        <w:t>в третьих</w:t>
      </w:r>
      <w:proofErr w:type="gramEnd"/>
      <w:r w:rsidRPr="00353C12">
        <w:rPr>
          <w:sz w:val="24"/>
          <w:szCs w:val="24"/>
        </w:rPr>
        <w:t xml:space="preserve"> – с полнотой тела.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Сказываются на состоянии здоровья и психологические факторы: отношение к своему телу, болезням, своему возрасту, продуктивная и непродуктивная жизненная ориентация, понимание себя, довольство собой, своими ближними, своим социальным статусом и многое другое.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 xml:space="preserve">В последние годы, как в нашей стране, так и за рубежом, формируется научное направление – ПСИХОЛОГИЯ ЗДОРОВЬЯ. Эта отрасль знаний представляет собой синтез психологии и </w:t>
      </w:r>
      <w:proofErr w:type="spellStart"/>
      <w:r w:rsidRPr="00353C12">
        <w:rPr>
          <w:sz w:val="24"/>
          <w:szCs w:val="24"/>
        </w:rPr>
        <w:t>валеологии</w:t>
      </w:r>
      <w:proofErr w:type="spellEnd"/>
      <w:r w:rsidRPr="00353C12">
        <w:rPr>
          <w:sz w:val="24"/>
          <w:szCs w:val="24"/>
        </w:rPr>
        <w:t xml:space="preserve"> и является междисциплинарной наукой, привлекая для решения своих задач психологов, врачей, педагогов, социальных работников, социологов и др. Психология здоровья как новое научное направление связано с появлением профилактической медицины. Известный ученый В.А. Ананьев считает, что главным </w:t>
      </w:r>
      <w:r w:rsidRPr="00353C12">
        <w:rPr>
          <w:sz w:val="24"/>
          <w:szCs w:val="24"/>
        </w:rPr>
        <w:lastRenderedPageBreak/>
        <w:t>продуктом психологии здоровья должно стать совершенствование личности, через это – укрепление здоровья и через все вместе взятое – повышение уровня качества жизни. В своей книге «Психология здоровья» он указывает на то, что психология здоровья призвана формулировать человеческий способ бытия, определять русло, вектор движения, пространство бесконечного процесса становления человека, формировать реальный идеал человека и способствовать его достижению.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Он также отмечает: Объектом психологии здоровья является, с известной долей условности, здоровая, а не больная личность, из чего следует, что психология здоровья видит в качестве своей задачи то, как делать не больных людей здоровыми. Психолог В.Н. Панкратов, в своей книге «Саморегуляция психического здоровья», указывает на то, что психологическая составляющая – основа здоровья личности: …если человек научится осознавать и контролировать свое поведение, эмоции, мысли, то он может научиться сохранять и оптимальный вес, гармонизировать семейные и сексуальные отношения, избавляться от привычек, мешающих полноценно жить.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Уровень и качество психологического здоровья характеризуются показателями социальной, социально-психологической и индивидуально-психической адаптации личности.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Психология здоровья ставит в центр своего рассмотрения здорового человека, его индивидуальные психологические особенности, ресурсы его психики, позволяющие ему сохранять здоровье при неизбежном воздействии патогенных факторов окружающей среды.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Одной из основных задач ПЗ является разработка способов мотивации человека к сохранению, укреплению, и развитию своего здоровья. Попутной задачей психологии здоровья является сохранение, укрепление и целостное развитие духовной, психической, социальной и соматической составляющих здоровья.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Главный принцип развития здоровья не в том, чтобы только иметь крепкое здоровье, а в том, чтобы реализовать с помощью этого здоровья свою миссию.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Психолог Н.М. Амосов писал: Здоровье ради здоровья не нужно, оно ценно тем, что составляет непременное условие эффективной деятельности, через которую достигается счастье.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Таким образом, психология здоровья – это комплекс специфических образовательных, научных и профессиональных вкладов психологии как научной дисциплины по укреплению и поддержанию здоровья, предотвращению и лечению болезней, идентификации этиологических и диагностических коррелятов здоровья, болезни и связанных с ней дисфункций, а также по анализу и улучшению систем здравоохранения и формирование стратегии (политики) здоровья.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 xml:space="preserve">За сравнительно короткий период психология здоровья превратилась в достаточно обширную область исследований. Об этом свидетельствуют некоторые цифры. Если в 1975 году в США было внедрено 200 программ по охране психического здоровья, то уже в 1990 году их было уже более 5000. В настоящее время в США каждый десятый психолог занимается той или иной проблемой здоровья. Психологическое здоровье включает в себя понятие «психическое здоровье», «физическое здоровье» и соотношение между внутренним пространством личности и окружающей средой. Проблема психического здоровья личности рассматривалась и со стороны российских ученых с начала 20 века. Огромная заслуга в постановке проблемы и привлечения к ней внимания широкой общественности принадлежит академику В.М. Бехтереву, который формулирует тему психического здоровья еще в самом начале своей творческой деятельности. В психологии термин «психологическое здоровье» употребляется при рассмотрении вопросов, связанных с формированием психологически здоровой личности и рассматривается как «самоактуализация» личности (А. </w:t>
      </w:r>
      <w:proofErr w:type="spellStart"/>
      <w:r w:rsidRPr="00353C12">
        <w:rPr>
          <w:sz w:val="24"/>
          <w:szCs w:val="24"/>
        </w:rPr>
        <w:t>Маслоу</w:t>
      </w:r>
      <w:proofErr w:type="spellEnd"/>
      <w:r w:rsidRPr="00353C12">
        <w:rPr>
          <w:sz w:val="24"/>
          <w:szCs w:val="24"/>
        </w:rPr>
        <w:t xml:space="preserve">); удовлетворение экзистенциональных потребностей личности (В. </w:t>
      </w:r>
      <w:proofErr w:type="spellStart"/>
      <w:r w:rsidRPr="00353C12">
        <w:rPr>
          <w:sz w:val="24"/>
          <w:szCs w:val="24"/>
        </w:rPr>
        <w:t>Франкл</w:t>
      </w:r>
      <w:proofErr w:type="spellEnd"/>
      <w:r w:rsidRPr="00353C12">
        <w:rPr>
          <w:sz w:val="24"/>
          <w:szCs w:val="24"/>
        </w:rPr>
        <w:t xml:space="preserve">); овладение смыслом собственной жизни (Ш. </w:t>
      </w:r>
      <w:proofErr w:type="spellStart"/>
      <w:r w:rsidRPr="00353C12">
        <w:rPr>
          <w:sz w:val="24"/>
          <w:szCs w:val="24"/>
        </w:rPr>
        <w:t>Бюллер</w:t>
      </w:r>
      <w:proofErr w:type="spellEnd"/>
      <w:r w:rsidRPr="00353C12">
        <w:rPr>
          <w:sz w:val="24"/>
          <w:szCs w:val="24"/>
        </w:rPr>
        <w:t xml:space="preserve">); удовлетворение возрастных потребностей на каждом этапе личностного развития (Л.С. </w:t>
      </w:r>
      <w:r w:rsidRPr="00353C12">
        <w:rPr>
          <w:sz w:val="24"/>
          <w:szCs w:val="24"/>
        </w:rPr>
        <w:lastRenderedPageBreak/>
        <w:t>Выготский). Оно рассматривается как показатель социально-психологического аспекта образа жизни, характеризует восприятие, оценку индивидом своего социального благополучия, уровня и качества жизни, степени удовлетворения потребностей и реализации жизненных планов.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Психологическое здоровье – необходимое условие полноценного функционирования человека в социуме, что определяет неразделимость телесного и психического. Результаты многих исследований последних лет свидетельствуют о нарастающих нагрузках на нервную систему, психику человека. Информационный объем, убыстрение ритма жизни, негативная динамика межчеловеческих отношений (замкнутость, снижение уровня социальной поддержки, возрастание агрессивных факторов и т.д.) и другие патогенные особенности современной жизни приводят к чрезмерному эмоциональному напряжению не только взрослых людей, но и детей.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Психологическое здоровье формируется в детстве и на протяжении жизни – главная задача – его сохранение. Его нельзя развивать, его нужно сохранять. На психологическое здоровье влияют генетически обусловленные качества (тип высшей нервной деятельности, особенности анатомо-физиологического развития сенсорных систем, выраженность моторно-двигательной активности и т.п.), т.е. врожденные особенности психики и приобретенные, воздействующие в процессе жизни факторы (индивидуальные особенности поведения, развившиеся в ходе приобретения личного опыта).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Для психологического здоровья норма – это присутствие определенных личностных характеристик, позволяющих не только адаптироваться к обществу, но и развиваясь самому, содействовать его развитию. Норма – это некий образ, который служит ориентиром для организации педагогических условий ее достижения. Альтернатива норме в случае психологического здоровья – отсутствие возможности развития в процессе жизнедеятельности, неспособность к выполнению своей жизненной задачи.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 xml:space="preserve">В.С. Мухина, О.В. </w:t>
      </w:r>
      <w:proofErr w:type="spellStart"/>
      <w:r w:rsidRPr="00353C12">
        <w:rPr>
          <w:sz w:val="24"/>
          <w:szCs w:val="24"/>
        </w:rPr>
        <w:t>Хухлаева</w:t>
      </w:r>
      <w:proofErr w:type="spellEnd"/>
      <w:r w:rsidRPr="00353C12">
        <w:rPr>
          <w:sz w:val="24"/>
          <w:szCs w:val="24"/>
        </w:rPr>
        <w:t xml:space="preserve">, Т.Н. </w:t>
      </w:r>
      <w:proofErr w:type="spellStart"/>
      <w:r w:rsidRPr="00353C12">
        <w:rPr>
          <w:sz w:val="24"/>
          <w:szCs w:val="24"/>
        </w:rPr>
        <w:t>Счастная</w:t>
      </w:r>
      <w:proofErr w:type="spellEnd"/>
      <w:r w:rsidRPr="00353C12">
        <w:rPr>
          <w:sz w:val="24"/>
          <w:szCs w:val="24"/>
        </w:rPr>
        <w:t xml:space="preserve"> выстраивают свою концепцию психологического здоровья на положении, что развитие является необратимым процессом, заключающимся в изменении типа взаимодействия с окружающей средой. Эти изменения проходят через все уровни развития психики и сознания, где и формируется качественно иная способность интегрировать и обобщать опыт, получаемый в процессе жизнедеятельности. С этих позиций понимание нормы должно основываться на анализе взаимодействия человека с окружающей средой, что предполагает гармонию между умением человека адаптироваться к среде и умением адаптировать ее в соответствии со своими потребностями. Соотношение между приспособляемостью и приспособлением среды не является простым равновесием, оно зависит не только от конкретной ситуации, но и от возраста человека.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Рассмотрим основные характеристики психологического здоровья: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1. Гармония личности как некий баланс между своим внутренним и внешним состоянием (внутренняя гармония и гармония с окружающим миром). Это гармония между различными составляющими самого человека: эмоциональными и интеллектуальными, телесными и психическими, гармония между окружающими людьми и человеком, с природой, космосом. При этом гармония рассматривается не как статическое состояние, а как процесс.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2. Саморегулирование – его два аспекта – внутренний и внешний. Внутренний аспект саморегулирования – равновесие внутри самого человека, насколько быстро он может восстановить свои силы, переходя от высокого психического и физического напряжения к низкому уровню. Какие способы выработаны у личности, чтобы в нужный момент сконцентрироваться на решении проблемы, а потом суметь расслабиться. Внешний аспект саморегулирования включают те свойства личности, которые позволяют успешно адаптироваться к внешним условиям среды.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 xml:space="preserve">Неуспешность адаптации к внешним условиям приводит к регрессу личности. При этом парадоксально, что иногда людям тяжелее адаптироваться к благоприятным изменениям </w:t>
      </w:r>
      <w:r w:rsidRPr="00353C12">
        <w:rPr>
          <w:sz w:val="24"/>
          <w:szCs w:val="24"/>
        </w:rPr>
        <w:lastRenderedPageBreak/>
        <w:t>жизни в случаях ее внезапного быстрого улучшения, чем к ухудшению качества жизни. Можно предположить, что неблагоприятные условия – это фактор развития личности, которой приходится бороться за существование.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3. Принятие человеком самого себя и других людей. Наличие у него развитой рефлексии и потребности в саморазвитии.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Принятию себя способствует умение оценивать себя не с точки зрения своей успешности – неуспешности по сравнению с другими, а с позиции уникальности своего жизненного пути. Путем рефлексии осознавать какие изменения с вами произошли в течении лет.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Зачатки рефлексии формируются с начала дошкольного возраста, в младшем школьном возрасте появляется критерий объективного оценивания себя со стороны других – собственно проявляется рефлексия, в старшем подростковом возрасте и юношестве – происходит ее развитие.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 xml:space="preserve">Потребность в развитии в норме есть практически у всех дошкольников и 6–7-летних детей. Потребность в саморазвитии может быть убита в младшем школьном возрасте взрослыми. У младших школьников в ситуации «Я плохой» при неуспешности учебной деятельности, когда учитель авторитарно это объявляет. Дети дружат только с лидерами, кого хвалят учителя, и тогда у ребенка, если еще нет поддержки со стороны родителей может произойти стойкое снижение самооценки. При этом угасание потребности в саморазвитии проходит ряд этапов. На первом этапе есть дискомфорт, ребенок чувствует себя неумелым, но желание быть </w:t>
      </w:r>
      <w:proofErr w:type="gramStart"/>
      <w:r w:rsidRPr="00353C12">
        <w:rPr>
          <w:sz w:val="24"/>
          <w:szCs w:val="24"/>
        </w:rPr>
        <w:t>хорошим</w:t>
      </w:r>
      <w:proofErr w:type="gramEnd"/>
      <w:r w:rsidRPr="00353C12">
        <w:rPr>
          <w:sz w:val="24"/>
          <w:szCs w:val="24"/>
        </w:rPr>
        <w:t xml:space="preserve"> и вера в себя у него присутствуют. На втором этапе желание быть хорошим у него еще есть, но веры в себя уже нет. Третий этап самый опасный, поскольку у ребенка исчезает желание быть хорошим.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 xml:space="preserve">4. Принятие на себя ответственности за собственную жизнь. Это задача юношеского возраста 17–18...21–23 лет. Сегодня происходит некоторая </w:t>
      </w:r>
      <w:proofErr w:type="spellStart"/>
      <w:r w:rsidRPr="00353C12">
        <w:rPr>
          <w:sz w:val="24"/>
          <w:szCs w:val="24"/>
        </w:rPr>
        <w:t>инфантилизация</w:t>
      </w:r>
      <w:proofErr w:type="spellEnd"/>
      <w:r w:rsidRPr="00353C12">
        <w:rPr>
          <w:sz w:val="24"/>
          <w:szCs w:val="24"/>
        </w:rPr>
        <w:t xml:space="preserve"> юношеского возраста. Хотя паспорт у нас в стране получают подростки в 14 лет, но родители психологически начинают отпускать детей после 18 лет, снижая внешний контроль. В Дагестане в силу особенностей нашей коллективистской культуры родительский контроль зачастую не ослабевает и после 20 лет. В юношеском возрасте происходит окончательное личностное самоопределение (становление этнической, религиозной, профессиональной идентичности). (О.В. </w:t>
      </w:r>
      <w:proofErr w:type="spellStart"/>
      <w:r w:rsidRPr="00353C12">
        <w:rPr>
          <w:sz w:val="24"/>
          <w:szCs w:val="24"/>
        </w:rPr>
        <w:t>Хухлаева</w:t>
      </w:r>
      <w:proofErr w:type="spellEnd"/>
      <w:r w:rsidRPr="00353C12">
        <w:rPr>
          <w:sz w:val="24"/>
          <w:szCs w:val="24"/>
        </w:rPr>
        <w:t>). Обратная сторона свободы – принятие ответственности на себя за свою жизнь. Во всех жизненных ситуациях – мы творцы собственной жизни.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 xml:space="preserve">5. Удовлетворенность собственной жизнью – некое ощущение счастья. По данным ряда исследований в России на низком уровне ощущение счастья у людей. Мало кто признает себя счастливым, при этом счастье не зависит ни от экономического уровня страны и собственного, ни от уровня образования человека. Помогает быть счастливым – ощущение гордости за свой этнос, наличие семьи, детей. В тех странах, которые занимают первые места по числу счастливых людей, их отличает то, что ощущение счастья воспринимается ими как имплицитная, присущая им характеристика, независимо от каких-то жизненных проблем и </w:t>
      </w:r>
      <w:proofErr w:type="gramStart"/>
      <w:r w:rsidRPr="00353C12">
        <w:rPr>
          <w:sz w:val="24"/>
          <w:szCs w:val="24"/>
        </w:rPr>
        <w:t>ситуаций.(</w:t>
      </w:r>
      <w:proofErr w:type="gramEnd"/>
      <w:r w:rsidRPr="00353C12">
        <w:rPr>
          <w:sz w:val="24"/>
          <w:szCs w:val="24"/>
        </w:rPr>
        <w:t>Сахарова Т.Н., 2012).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Главные критерии психологического здоровья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В качестве главных критериев психологического здоровья можно выделить следующие.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– Позитивное самоощущение (позитивный основной эмоциональный фон настроения), позитивное восприятие окружающего мира.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– Высокий уровень развития рефлексии.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– Наличие стремления улучшать качество основных видов деятельности.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– Успешное прохождение возрастных кризисов.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– Адаптированность к социуму, умение выполнять основные социальные и семейные роли.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Понятно, что представленный образ психологически здорового человека следует рассматривать как идеальный, как эталон. В большинстве своем дети имеют те или иные отклонения от него, и это нормально.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lastRenderedPageBreak/>
        <w:t>Другими словами, к критериям психологического здоровья относятся оптимизм, уравновешенность, уверенность в себе, чувство юмора, креативность, адекватное восприятие окружающего мира, интеллектуальный потенциал, ощущение психологического комфорта, адекватная самооценка, адекватное психологическое отражение, адекватное восприятие самого себя, интерес к окружающим, стрессоустойчивость, ориентация на саморазвитие и способность к творчеству.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Критериями психологического нездоровья являются повышенная внушаемость, беспричинная злость, враждебность, пассивная жизненная позиция, наличие вредных привычек, жестокость и бессердечность.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Таким образом, путем познания и улучшения психологической составляющей здоровья, мы можем не только предупреждать возникновение болезней, укреплять здоровье, но и совершенствовать и человека, и его здоровье.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Исходя из вышеизложенного, можно определить главную цель психологии здоровья, как всестороннее совершенствование человека (личности).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Для достижения этой цели ставятся теоретические и практические задачи, направленные не только на предупреждение развития психической и соматической патологии, но и на общее совершенствование личности.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В большинстве своем дети имеют те или иные отклонения от него, и это нормально. Но нередко встречаются существенные нарушения психологического здоровья. Остановимся кратко на наиболее вероятных нарушениях.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Типология нарушений психологического здоровья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В качестве оснований для выделения типов нарушений психологического здоровья мы будем использовать время его появления в онтогенезе и преобладающий стиль реагирования ребенка на внутренний конфликт: активный или пассивный.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Рассмотрим кратко каждое из представленных в данной таблице нарушений психологического здоровья.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Если следствием развития ребенка в младенчестве является закрепление у него чувства небезопасности, страха окружающего мира, то при наличии активной позиции в поведении ребенка отчетливо проявится защитная агрессивность. Основная функция агрессии в этом случае – защита от внешнего мира, который представляется ребенку небезопасным. Поэтому у таких детей в той или иной форме присутствует страх смерти, который они, как правило, отрицают. Если же у детей преобладают пассивные формы реагирования на внутренний конфликт, то в качестве защиты от чувства небезопасности и возникающей при этом тревоги ребенок демонстрирует различные страхи, внешне проявляющиеся как страх темноты, боязнь остаться одному дома и т.п.</w:t>
      </w:r>
    </w:p>
    <w:tbl>
      <w:tblPr>
        <w:tblW w:w="0" w:type="auto"/>
        <w:tblBorders>
          <w:top w:val="single" w:sz="6" w:space="0" w:color="000000"/>
          <w:lef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39"/>
        <w:gridCol w:w="4304"/>
        <w:gridCol w:w="2962"/>
      </w:tblGrid>
      <w:tr w:rsidR="006A6CB4" w:rsidRPr="00353C12" w:rsidTr="003256F3"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A6CB4" w:rsidRPr="00353C12" w:rsidRDefault="006A6CB4" w:rsidP="003256F3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Стиль активный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A6CB4" w:rsidRPr="00353C12" w:rsidRDefault="006A6CB4" w:rsidP="003256F3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Время появления и основное содержание внутреннего конфликта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A6CB4" w:rsidRPr="00353C12" w:rsidRDefault="006A6CB4" w:rsidP="003256F3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Стиль пассивный</w:t>
            </w:r>
          </w:p>
        </w:tc>
      </w:tr>
      <w:tr w:rsidR="006A6CB4" w:rsidRPr="00353C12" w:rsidTr="003256F3"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A6CB4" w:rsidRPr="00353C12" w:rsidRDefault="006A6CB4" w:rsidP="003256F3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Защитная агрессивность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A6CB4" w:rsidRPr="00353C12" w:rsidRDefault="006A6CB4" w:rsidP="003256F3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Младенчество. Чувство небезопасности, стремление к безопасности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A6CB4" w:rsidRPr="00353C12" w:rsidRDefault="006A6CB4" w:rsidP="003256F3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Страх уничтожения (смерти)</w:t>
            </w:r>
          </w:p>
        </w:tc>
      </w:tr>
      <w:tr w:rsidR="006A6CB4" w:rsidRPr="00353C12" w:rsidTr="003256F3"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A6CB4" w:rsidRPr="00353C12" w:rsidRDefault="006A6CB4" w:rsidP="003256F3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Деструктивная агрессивность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A6CB4" w:rsidRPr="00353C12" w:rsidRDefault="006A6CB4" w:rsidP="003256F3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Ранний возраст. Чувство несвободы, зависимости – стремление к самостоятельности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A6CB4" w:rsidRPr="00353C12" w:rsidRDefault="006A6CB4" w:rsidP="003256F3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Социальные страхи (не соответствовать нормам, образцам поведения)</w:t>
            </w:r>
          </w:p>
        </w:tc>
      </w:tr>
      <w:tr w:rsidR="006A6CB4" w:rsidRPr="00353C12" w:rsidTr="003256F3"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A6CB4" w:rsidRPr="00353C12" w:rsidRDefault="006A6CB4" w:rsidP="003256F3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Демонстративная агрессивность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A6CB4" w:rsidRPr="00353C12" w:rsidRDefault="006A6CB4" w:rsidP="003256F3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Дошкольный возраст. Чувство одиночества, стремление к близости, сопричастности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A6CB4" w:rsidRPr="00353C12" w:rsidRDefault="006A6CB4" w:rsidP="003256F3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Страх самовыражения</w:t>
            </w:r>
          </w:p>
        </w:tc>
      </w:tr>
      <w:tr w:rsidR="006A6CB4" w:rsidRPr="00353C12" w:rsidTr="003256F3"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A6CB4" w:rsidRPr="00353C12" w:rsidRDefault="006A6CB4" w:rsidP="003256F3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Компенсаторная агрессивность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A6CB4" w:rsidRPr="00353C12" w:rsidRDefault="006A6CB4" w:rsidP="003256F3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Младший школьный возраст. Чувство неумелости, неполноценности – стремление к ощущению собственной значимости, ценности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A6CB4" w:rsidRPr="00353C12" w:rsidRDefault="006A6CB4" w:rsidP="003256F3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Страх взросления</w:t>
            </w:r>
          </w:p>
        </w:tc>
      </w:tr>
      <w:tr w:rsidR="006A6CB4" w:rsidRPr="00353C12" w:rsidTr="003256F3"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A6CB4" w:rsidRPr="00353C12" w:rsidRDefault="006A6CB4" w:rsidP="003256F3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lastRenderedPageBreak/>
              <w:t>Отрицающая агрессивность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A6CB4" w:rsidRPr="00353C12" w:rsidRDefault="006A6CB4" w:rsidP="003256F3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Подростковый возраст. Чувство тревоги от диссоциации, размытости «Я» – стремление ощутить целостность «Я»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A6CB4" w:rsidRPr="00353C12" w:rsidRDefault="006A6CB4" w:rsidP="003256F3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Страх самоопределения (страх принятия самостоятельных решений)</w:t>
            </w:r>
          </w:p>
        </w:tc>
      </w:tr>
    </w:tbl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Перейдем к обсуждению нарушений психологического здоровья, истоки которых лежат в раннем возрасте. Если у ребенка отсутствует автономность, способность к самостоятельным выборам, суждениям, оценкам, то в активном варианте у него проявляется демонстративная агрессивность, в пассивном – социальные страхи не соответствовать общепринятым нормам, образцам поведения. При этом для обоих вариантов характерно наличие проблемы проявления гнева, поскольку ее истоки также относятся к раннему возрасту.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Детей с социальными страхами легко выделить – они обычно робкие, аккуратные, угождают окружающим, стремятся услышать слова поощрения, а вот деструктивная агрессивность не всегда заметна, поскольку проявляется часто косвенно, в виде насмешек над окружающими, побуждения к агрессивным действиям других, воровства или внезапных вспышек ярости на фоне общего хорошего поведения. Основная функция агрессии в данном случае – стремление заявить о своих желаниях, потребностях, выйти из-под опеки социального окружения, основная форма – разрушение чего-либо.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Результатом нарушения развития ребенка в дошкольном возрасте является формирование у него чувства одиночества из-за невозможности по тем или иным причинам поддерживать близкие эмоциональные отношения со значимыми взрослыми. Тогда активно реагирующий ребенок прибегает к демонстративной агрессивности – привлечению внимания любыми доступными ему способами. В пассивном варианте у него формируется страх самовыражения. Ребенок замыкается в себе, отказывается говорить со взрослыми о своих проблемах. Как правило, через некоторое время становятся заметными телесные изменения: скованность движений, монотонность голоса, избегание контакта глаз. Ребенок как бы пребывает в защитной маске.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Если истоки проблем лежат в младшем школьном возрасте, то ребенок, как правило, испытывает выраженное чувство собственной неполноценности. В этом случае в активном варианте он стремится компенсировать это чувство через проявление агрессии к тем, кто слабее его. Это могут быть сверстники, а иногда даже родители и педагоги. Чаще всего агрессия проявляется в виде насмешек, издевательств, использования ненормативной лексики. Особый интерес при этом представляет унижение другого человека, а негативная реакция окружающих только усиливает стремление ребенка к этим действиям, поскольку служит доказательством собственной полноценности. Можно предположить, что в основе многих форм асоциального поведения лежит именно компенсаторная агрессивность.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Чувство неполноценности в пассивном варианте принимает форму страха взросления, когда подросток избегает принятия собственных решений, демонстрирует инфантильную позицию и социальную незрелость.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Нарушения психологического здоровья, истоки которых лежат в подростковом возрасте, связаны с осложнением протекания нормативного подросткового кризиса, который принято называть кризисом идентичности – представления о себе, своих силах, возможностях, позиции в отношении окружающего мира. В этом случае подросток переживает чувство тревоги из-за невозможности ощутить целостность своего «Я». Тогда при наличии активной позиции – а в этом возрасте она наиболее типична – подросток сопротивляется любым социализирующим воздействиям: отказывается учиться, соблюдать дисциплину на уроках, идти к психологу. Он как бы надевает защитную маску «у меня все хорошо», пряча, прежде всего от самого себя, глубокое чувство тревоги. В наиболее сложных ситуациях подростки полностью теряют ориентацию на будущее и живут одним днем.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lastRenderedPageBreak/>
        <w:t>В пассивном варианте при внешнем соблюдении норм и правил тоже наблюдается отказ от будущего в форме страха самоопределения, нежелания думать о выборе семейной и профессиональной роли, стремления «цепляться» за родителей и боязни принимать самостоятельные решения.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Итак, мы рассмотрели наиболее типичные проявления нарушений психологического здоровья, возникающих в процессе развития ребенка.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Взрослые способны создать приемлемые условия для полноценного развития ребенка. Основа такого развития – психологическое здоровье, от которого во многом зависит здоровье человека в целом. Детей нужно тренировать, настраивать на здоровый образ жизни.</w:t>
      </w:r>
    </w:p>
    <w:p w:rsidR="006A6CB4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Для сохранения психологического здоровья детей важно не только специально организованное воздействие на детей с целью снятия негативных эффектов депривации, но и психологическое просвещение педагогов и родителей с целью ознакомления их со способами правильного общения с детьми, оказание ими психологической поддержки, создания в семье и школе благоприятного психологического климата.</w:t>
      </w:r>
    </w:p>
    <w:p w:rsidR="006A6CB4" w:rsidRDefault="006A6CB4" w:rsidP="006A6CB4">
      <w:pPr>
        <w:jc w:val="both"/>
        <w:rPr>
          <w:sz w:val="24"/>
          <w:szCs w:val="24"/>
        </w:rPr>
      </w:pPr>
    </w:p>
    <w:p w:rsidR="006A6CB4" w:rsidRDefault="006A6CB4" w:rsidP="006A6CB4">
      <w:pPr>
        <w:jc w:val="both"/>
        <w:rPr>
          <w:sz w:val="24"/>
          <w:szCs w:val="24"/>
        </w:rPr>
      </w:pPr>
    </w:p>
    <w:p w:rsidR="006A6CB4" w:rsidRDefault="006A6CB4" w:rsidP="006A6CB4">
      <w:pPr>
        <w:jc w:val="both"/>
        <w:rPr>
          <w:sz w:val="24"/>
          <w:szCs w:val="24"/>
        </w:rPr>
      </w:pPr>
    </w:p>
    <w:p w:rsidR="006A6CB4" w:rsidRDefault="006A6CB4" w:rsidP="006A6CB4">
      <w:pPr>
        <w:jc w:val="both"/>
        <w:rPr>
          <w:sz w:val="24"/>
          <w:szCs w:val="24"/>
        </w:rPr>
      </w:pPr>
    </w:p>
    <w:p w:rsidR="006A6CB4" w:rsidRDefault="006A6CB4" w:rsidP="006A6CB4">
      <w:pPr>
        <w:jc w:val="both"/>
        <w:rPr>
          <w:sz w:val="24"/>
          <w:szCs w:val="24"/>
        </w:rPr>
      </w:pPr>
    </w:p>
    <w:p w:rsidR="006A6CB4" w:rsidRDefault="006A6CB4" w:rsidP="006A6CB4">
      <w:pPr>
        <w:jc w:val="both"/>
        <w:rPr>
          <w:sz w:val="24"/>
          <w:szCs w:val="24"/>
        </w:rPr>
      </w:pPr>
    </w:p>
    <w:p w:rsidR="00080EDB" w:rsidRPr="00080EDB" w:rsidRDefault="00080EDB" w:rsidP="00080EDB">
      <w:pPr>
        <w:shd w:val="clear" w:color="auto" w:fill="FFFFFF"/>
        <w:spacing w:before="100" w:beforeAutospacing="1" w:after="100" w:afterAutospacing="1" w:line="315" w:lineRule="atLeast"/>
        <w:rPr>
          <w:rFonts w:ascii="Arial" w:hAnsi="Arial" w:cs="Arial"/>
          <w:color w:val="01507C"/>
          <w:sz w:val="21"/>
          <w:szCs w:val="21"/>
        </w:rPr>
      </w:pPr>
      <w:r w:rsidRPr="00080EDB">
        <w:rPr>
          <w:rFonts w:ascii="Arial" w:hAnsi="Arial" w:cs="Arial"/>
          <w:color w:val="01507C"/>
        </w:rPr>
        <w:t>Термин «</w:t>
      </w:r>
      <w:proofErr w:type="spellStart"/>
      <w:r w:rsidRPr="00080EDB">
        <w:rPr>
          <w:rFonts w:ascii="Arial" w:hAnsi="Arial" w:cs="Arial"/>
          <w:color w:val="01507C"/>
        </w:rPr>
        <w:t>валеология</w:t>
      </w:r>
      <w:proofErr w:type="spellEnd"/>
      <w:r w:rsidRPr="00080EDB">
        <w:rPr>
          <w:rFonts w:ascii="Arial" w:hAnsi="Arial" w:cs="Arial"/>
          <w:color w:val="01507C"/>
        </w:rPr>
        <w:t xml:space="preserve">» был введен в начале 80-х годов 20 века </w:t>
      </w:r>
      <w:proofErr w:type="spellStart"/>
      <w:r w:rsidRPr="00080EDB">
        <w:rPr>
          <w:rFonts w:ascii="Arial" w:hAnsi="Arial" w:cs="Arial"/>
          <w:color w:val="01507C"/>
        </w:rPr>
        <w:t>Брехманом</w:t>
      </w:r>
      <w:proofErr w:type="spellEnd"/>
      <w:r w:rsidRPr="00080EDB">
        <w:rPr>
          <w:rFonts w:ascii="Arial" w:hAnsi="Arial" w:cs="Arial"/>
          <w:color w:val="01507C"/>
        </w:rPr>
        <w:t xml:space="preserve"> И.И. В настоящее время далеко не все знают, что такое </w:t>
      </w:r>
      <w:proofErr w:type="spellStart"/>
      <w:r w:rsidRPr="00080EDB">
        <w:rPr>
          <w:rFonts w:ascii="Arial" w:hAnsi="Arial" w:cs="Arial"/>
          <w:color w:val="01507C"/>
        </w:rPr>
        <w:t>валеология</w:t>
      </w:r>
      <w:proofErr w:type="spellEnd"/>
      <w:r w:rsidRPr="00080EDB">
        <w:rPr>
          <w:rFonts w:ascii="Arial" w:hAnsi="Arial" w:cs="Arial"/>
          <w:color w:val="01507C"/>
        </w:rPr>
        <w:t>. Попробуем разобраться в этом вопросе.</w:t>
      </w:r>
    </w:p>
    <w:p w:rsidR="00080EDB" w:rsidRPr="00080EDB" w:rsidRDefault="00080EDB" w:rsidP="00080EDB">
      <w:pPr>
        <w:shd w:val="clear" w:color="auto" w:fill="FFFFFF"/>
        <w:spacing w:before="100" w:beforeAutospacing="1" w:after="100" w:afterAutospacing="1" w:line="315" w:lineRule="atLeast"/>
        <w:rPr>
          <w:rFonts w:ascii="Arial" w:hAnsi="Arial" w:cs="Arial"/>
          <w:color w:val="01507C"/>
          <w:sz w:val="21"/>
          <w:szCs w:val="21"/>
        </w:rPr>
      </w:pPr>
      <w:proofErr w:type="spellStart"/>
      <w:r w:rsidRPr="00080EDB">
        <w:rPr>
          <w:rFonts w:ascii="Arial" w:hAnsi="Arial" w:cs="Arial"/>
          <w:b/>
          <w:bCs/>
          <w:i/>
          <w:iCs/>
          <w:color w:val="F24D37"/>
        </w:rPr>
        <w:t>Валеология</w:t>
      </w:r>
      <w:proofErr w:type="spellEnd"/>
      <w:r w:rsidRPr="00080EDB">
        <w:rPr>
          <w:rFonts w:ascii="Arial" w:hAnsi="Arial" w:cs="Arial"/>
          <w:i/>
          <w:iCs/>
          <w:color w:val="01507C"/>
        </w:rPr>
        <w:t> – это наука о здоровом образе жизни</w:t>
      </w:r>
      <w:r w:rsidRPr="00080EDB">
        <w:rPr>
          <w:rFonts w:ascii="Arial" w:hAnsi="Arial" w:cs="Arial"/>
          <w:color w:val="01507C"/>
        </w:rPr>
        <w:t xml:space="preserve">, изучающая уровень, резервы и потенциал психического и физического здоровья человека, а также способы и методы его укрепления и сохранения. Здоровый образ жизни предполагает отказ от вредных привычек, правильное питание, занятие спортом, рационально организованный режим отдыха и труда. </w:t>
      </w:r>
      <w:proofErr w:type="spellStart"/>
      <w:r w:rsidRPr="00080EDB">
        <w:rPr>
          <w:rFonts w:ascii="Arial" w:hAnsi="Arial" w:cs="Arial"/>
          <w:color w:val="01507C"/>
        </w:rPr>
        <w:t>Валеология</w:t>
      </w:r>
      <w:proofErr w:type="spellEnd"/>
      <w:r w:rsidRPr="00080EDB">
        <w:rPr>
          <w:rFonts w:ascii="Arial" w:hAnsi="Arial" w:cs="Arial"/>
          <w:color w:val="01507C"/>
        </w:rPr>
        <w:t xml:space="preserve"> тесно связана с другими науками. Она находится на границе с физиологией, психологией, педагогикой, гигиеной, анатомией, социологией.   </w:t>
      </w:r>
    </w:p>
    <w:p w:rsidR="00080EDB" w:rsidRPr="00080EDB" w:rsidRDefault="00080EDB" w:rsidP="00080EDB">
      <w:pPr>
        <w:shd w:val="clear" w:color="auto" w:fill="FFFFFF"/>
        <w:spacing w:before="100" w:beforeAutospacing="1" w:after="100" w:afterAutospacing="1" w:line="315" w:lineRule="atLeast"/>
        <w:rPr>
          <w:rFonts w:ascii="Arial" w:hAnsi="Arial" w:cs="Arial"/>
          <w:color w:val="01507C"/>
          <w:sz w:val="21"/>
          <w:szCs w:val="21"/>
        </w:rPr>
      </w:pPr>
      <w:r w:rsidRPr="00080EDB">
        <w:rPr>
          <w:rFonts w:ascii="Arial" w:hAnsi="Arial" w:cs="Arial"/>
          <w:color w:val="01507C"/>
        </w:rPr>
        <w:t xml:space="preserve">Предметом исследования </w:t>
      </w:r>
      <w:proofErr w:type="spellStart"/>
      <w:r w:rsidRPr="00080EDB">
        <w:rPr>
          <w:rFonts w:ascii="Arial" w:hAnsi="Arial" w:cs="Arial"/>
          <w:color w:val="01507C"/>
        </w:rPr>
        <w:t>валеологии</w:t>
      </w:r>
      <w:proofErr w:type="spellEnd"/>
      <w:r w:rsidRPr="00080EDB">
        <w:rPr>
          <w:rFonts w:ascii="Arial" w:hAnsi="Arial" w:cs="Arial"/>
          <w:color w:val="01507C"/>
        </w:rPr>
        <w:t xml:space="preserve"> является индивидуальное здоровье человека, его механизмы и управление ими.</w:t>
      </w:r>
    </w:p>
    <w:p w:rsidR="00080EDB" w:rsidRPr="00080EDB" w:rsidRDefault="00080EDB" w:rsidP="00080EDB">
      <w:pPr>
        <w:shd w:val="clear" w:color="auto" w:fill="FFFFFF"/>
        <w:spacing w:before="100" w:beforeAutospacing="1" w:after="100" w:afterAutospacing="1" w:line="315" w:lineRule="atLeast"/>
        <w:rPr>
          <w:rFonts w:ascii="Arial" w:hAnsi="Arial" w:cs="Arial"/>
          <w:color w:val="01507C"/>
          <w:sz w:val="21"/>
          <w:szCs w:val="21"/>
        </w:rPr>
      </w:pPr>
      <w:r w:rsidRPr="00080EDB">
        <w:rPr>
          <w:rFonts w:ascii="Arial" w:hAnsi="Arial" w:cs="Arial"/>
          <w:color w:val="01507C"/>
        </w:rPr>
        <w:t xml:space="preserve">Объектом </w:t>
      </w:r>
      <w:proofErr w:type="spellStart"/>
      <w:r w:rsidRPr="00080EDB">
        <w:rPr>
          <w:rFonts w:ascii="Arial" w:hAnsi="Arial" w:cs="Arial"/>
          <w:color w:val="01507C"/>
        </w:rPr>
        <w:t>валеологии</w:t>
      </w:r>
      <w:proofErr w:type="spellEnd"/>
      <w:r w:rsidRPr="00080EDB">
        <w:rPr>
          <w:rFonts w:ascii="Arial" w:hAnsi="Arial" w:cs="Arial"/>
          <w:color w:val="01507C"/>
        </w:rPr>
        <w:t xml:space="preserve"> являются индивиды, которые находятся в диапазоне здоровья. </w:t>
      </w:r>
      <w:proofErr w:type="gramStart"/>
      <w:r w:rsidRPr="00080EDB">
        <w:rPr>
          <w:rFonts w:ascii="Arial" w:hAnsi="Arial" w:cs="Arial"/>
          <w:color w:val="01507C"/>
        </w:rPr>
        <w:t>Другими словами</w:t>
      </w:r>
      <w:proofErr w:type="gramEnd"/>
      <w:r w:rsidRPr="00080EDB">
        <w:rPr>
          <w:rFonts w:ascii="Arial" w:hAnsi="Arial" w:cs="Arial"/>
          <w:color w:val="01507C"/>
        </w:rPr>
        <w:t xml:space="preserve"> можно сказать, что объектом </w:t>
      </w:r>
      <w:proofErr w:type="spellStart"/>
      <w:r w:rsidRPr="00080EDB">
        <w:rPr>
          <w:rFonts w:ascii="Arial" w:hAnsi="Arial" w:cs="Arial"/>
          <w:color w:val="01507C"/>
        </w:rPr>
        <w:t>валеологии</w:t>
      </w:r>
      <w:proofErr w:type="spellEnd"/>
      <w:r w:rsidRPr="00080EDB">
        <w:rPr>
          <w:rFonts w:ascii="Arial" w:hAnsi="Arial" w:cs="Arial"/>
          <w:color w:val="01507C"/>
        </w:rPr>
        <w:t xml:space="preserve"> считается практически здоровый человек и человек, который находится в </w:t>
      </w:r>
      <w:proofErr w:type="spellStart"/>
      <w:r w:rsidRPr="00080EDB">
        <w:rPr>
          <w:rFonts w:ascii="Arial" w:hAnsi="Arial" w:cs="Arial"/>
          <w:color w:val="01507C"/>
        </w:rPr>
        <w:t>предболезненном</w:t>
      </w:r>
      <w:proofErr w:type="spellEnd"/>
      <w:r w:rsidRPr="00080EDB">
        <w:rPr>
          <w:rFonts w:ascii="Arial" w:hAnsi="Arial" w:cs="Arial"/>
          <w:color w:val="01507C"/>
        </w:rPr>
        <w:t xml:space="preserve"> состоянии. </w:t>
      </w:r>
      <w:proofErr w:type="spellStart"/>
      <w:r w:rsidRPr="00080EDB">
        <w:rPr>
          <w:rFonts w:ascii="Arial" w:hAnsi="Arial" w:cs="Arial"/>
          <w:color w:val="01507C"/>
        </w:rPr>
        <w:t>Валеология</w:t>
      </w:r>
      <w:proofErr w:type="spellEnd"/>
      <w:r w:rsidRPr="00080EDB">
        <w:rPr>
          <w:rFonts w:ascii="Arial" w:hAnsi="Arial" w:cs="Arial"/>
          <w:color w:val="01507C"/>
        </w:rPr>
        <w:t xml:space="preserve"> анализирует индивидуальное здоровье как отдельную медико-социальную группу, суть которой можно охарактеризовать при помощи качественных и количественных показателях.</w:t>
      </w:r>
    </w:p>
    <w:p w:rsidR="00080EDB" w:rsidRPr="00080EDB" w:rsidRDefault="00080EDB" w:rsidP="00080EDB">
      <w:pPr>
        <w:shd w:val="clear" w:color="auto" w:fill="FFFFFF"/>
        <w:spacing w:before="100" w:beforeAutospacing="1" w:after="100" w:afterAutospacing="1" w:line="315" w:lineRule="atLeast"/>
        <w:rPr>
          <w:rFonts w:ascii="Arial" w:hAnsi="Arial" w:cs="Arial"/>
          <w:color w:val="01507C"/>
          <w:sz w:val="21"/>
          <w:szCs w:val="21"/>
        </w:rPr>
      </w:pPr>
      <w:r w:rsidRPr="00080EDB">
        <w:rPr>
          <w:rFonts w:ascii="Arial" w:hAnsi="Arial" w:cs="Arial"/>
          <w:color w:val="01507C"/>
        </w:rPr>
        <w:lastRenderedPageBreak/>
        <w:t xml:space="preserve">Цель </w:t>
      </w:r>
      <w:proofErr w:type="spellStart"/>
      <w:r w:rsidRPr="00080EDB">
        <w:rPr>
          <w:rFonts w:ascii="Arial" w:hAnsi="Arial" w:cs="Arial"/>
          <w:color w:val="01507C"/>
        </w:rPr>
        <w:t>валеологии</w:t>
      </w:r>
      <w:proofErr w:type="spellEnd"/>
      <w:r w:rsidRPr="00080EDB">
        <w:rPr>
          <w:rFonts w:ascii="Arial" w:hAnsi="Arial" w:cs="Arial"/>
          <w:color w:val="01507C"/>
        </w:rPr>
        <w:t xml:space="preserve"> – реализовать унаследованные механизмы и резервы жизнедеятельности человека, поддержать его адаптацию к условиям внешней и внутренней среды на высоком уровне.</w:t>
      </w:r>
    </w:p>
    <w:p w:rsidR="00080EDB" w:rsidRPr="00080EDB" w:rsidRDefault="00080EDB" w:rsidP="00080EDB">
      <w:pPr>
        <w:shd w:val="clear" w:color="auto" w:fill="FFFFFF"/>
        <w:spacing w:before="100" w:beforeAutospacing="1" w:after="100" w:afterAutospacing="1" w:line="315" w:lineRule="atLeast"/>
        <w:rPr>
          <w:rFonts w:ascii="Arial" w:hAnsi="Arial" w:cs="Arial"/>
          <w:color w:val="01507C"/>
          <w:sz w:val="21"/>
          <w:szCs w:val="21"/>
        </w:rPr>
      </w:pPr>
      <w:r w:rsidRPr="00080EDB">
        <w:rPr>
          <w:rFonts w:ascii="Arial" w:hAnsi="Arial" w:cs="Arial"/>
          <w:color w:val="01507C"/>
        </w:rPr>
        <w:t xml:space="preserve">Основные задачи </w:t>
      </w:r>
      <w:proofErr w:type="spellStart"/>
      <w:r w:rsidRPr="00080EDB">
        <w:rPr>
          <w:rFonts w:ascii="Arial" w:hAnsi="Arial" w:cs="Arial"/>
          <w:color w:val="01507C"/>
        </w:rPr>
        <w:t>валеологии</w:t>
      </w:r>
      <w:proofErr w:type="spellEnd"/>
      <w:r w:rsidRPr="00080EDB">
        <w:rPr>
          <w:rFonts w:ascii="Arial" w:hAnsi="Arial" w:cs="Arial"/>
          <w:color w:val="01507C"/>
        </w:rPr>
        <w:t>:</w:t>
      </w:r>
    </w:p>
    <w:p w:rsidR="00080EDB" w:rsidRPr="00080EDB" w:rsidRDefault="00080EDB" w:rsidP="00080ED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15" w:lineRule="atLeast"/>
        <w:rPr>
          <w:rFonts w:ascii="Arial" w:hAnsi="Arial" w:cs="Arial"/>
          <w:color w:val="01507C"/>
          <w:sz w:val="21"/>
          <w:szCs w:val="21"/>
        </w:rPr>
      </w:pPr>
      <w:r w:rsidRPr="00080EDB">
        <w:rPr>
          <w:rFonts w:ascii="Arial" w:hAnsi="Arial" w:cs="Arial"/>
          <w:color w:val="01507C"/>
        </w:rPr>
        <w:t>Количественная оценка и изучение состояния здоровья человека и его резервов.</w:t>
      </w:r>
    </w:p>
    <w:p w:rsidR="00080EDB" w:rsidRPr="00080EDB" w:rsidRDefault="00080EDB" w:rsidP="00080ED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15" w:lineRule="atLeast"/>
        <w:rPr>
          <w:rFonts w:ascii="Arial" w:hAnsi="Arial" w:cs="Arial"/>
          <w:color w:val="01507C"/>
          <w:sz w:val="21"/>
          <w:szCs w:val="21"/>
        </w:rPr>
      </w:pPr>
      <w:r w:rsidRPr="00080EDB">
        <w:rPr>
          <w:rFonts w:ascii="Arial" w:hAnsi="Arial" w:cs="Arial"/>
          <w:color w:val="01507C"/>
        </w:rPr>
        <w:t>Создание установок, направленных на здоровый образ жизни.</w:t>
      </w:r>
    </w:p>
    <w:p w:rsidR="00080EDB" w:rsidRPr="00080EDB" w:rsidRDefault="00080EDB" w:rsidP="00080ED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15" w:lineRule="atLeast"/>
        <w:rPr>
          <w:rFonts w:ascii="Arial" w:hAnsi="Arial" w:cs="Arial"/>
          <w:color w:val="01507C"/>
          <w:sz w:val="21"/>
          <w:szCs w:val="21"/>
        </w:rPr>
      </w:pPr>
      <w:r w:rsidRPr="00080EDB">
        <w:rPr>
          <w:rFonts w:ascii="Arial" w:hAnsi="Arial" w:cs="Arial"/>
          <w:color w:val="01507C"/>
        </w:rPr>
        <w:t>Укрепление и сохранение здоровья человека путем приобщения к здоровому образу жизни.</w:t>
      </w:r>
    </w:p>
    <w:p w:rsidR="00080EDB" w:rsidRPr="00080EDB" w:rsidRDefault="00080EDB" w:rsidP="00080EDB">
      <w:pPr>
        <w:shd w:val="clear" w:color="auto" w:fill="FFFFFF"/>
        <w:spacing w:before="100" w:beforeAutospacing="1" w:after="100" w:afterAutospacing="1" w:line="315" w:lineRule="atLeast"/>
        <w:rPr>
          <w:rFonts w:ascii="Arial" w:hAnsi="Arial" w:cs="Arial"/>
          <w:color w:val="01507C"/>
          <w:sz w:val="21"/>
          <w:szCs w:val="21"/>
        </w:rPr>
      </w:pPr>
      <w:r w:rsidRPr="00080EDB">
        <w:rPr>
          <w:rFonts w:ascii="Arial" w:hAnsi="Arial" w:cs="Arial"/>
          <w:color w:val="01507C"/>
        </w:rPr>
        <w:t> </w:t>
      </w:r>
      <w:proofErr w:type="spellStart"/>
      <w:r w:rsidRPr="00080EDB">
        <w:rPr>
          <w:rFonts w:ascii="Arial" w:hAnsi="Arial" w:cs="Arial"/>
          <w:color w:val="01507C"/>
        </w:rPr>
        <w:t>Валеология</w:t>
      </w:r>
      <w:proofErr w:type="spellEnd"/>
      <w:r w:rsidRPr="00080EDB">
        <w:rPr>
          <w:rFonts w:ascii="Arial" w:hAnsi="Arial" w:cs="Arial"/>
          <w:color w:val="01507C"/>
        </w:rPr>
        <w:t xml:space="preserve"> также решает задачи обучения и задачи оздоровительного, воспитательного и образовательного </w:t>
      </w:r>
      <w:proofErr w:type="gramStart"/>
      <w:r w:rsidRPr="00080EDB">
        <w:rPr>
          <w:rFonts w:ascii="Arial" w:hAnsi="Arial" w:cs="Arial"/>
          <w:color w:val="01507C"/>
        </w:rPr>
        <w:t>характера .</w:t>
      </w:r>
      <w:proofErr w:type="gramEnd"/>
      <w:r w:rsidRPr="00080EDB">
        <w:rPr>
          <w:rFonts w:ascii="Arial" w:hAnsi="Arial" w:cs="Arial"/>
          <w:color w:val="01507C"/>
        </w:rPr>
        <w:t xml:space="preserve"> Разрабатывает методы и способы укрепления здоровья, обеспечивает профилактику заболеваний.</w:t>
      </w:r>
    </w:p>
    <w:p w:rsidR="00080EDB" w:rsidRDefault="00080EDB" w:rsidP="00080EDB">
      <w:pPr>
        <w:shd w:val="clear" w:color="auto" w:fill="FFFFFF"/>
        <w:spacing w:before="100" w:beforeAutospacing="1" w:after="100" w:afterAutospacing="1" w:line="315" w:lineRule="atLeast"/>
        <w:rPr>
          <w:rFonts w:ascii="Arial" w:hAnsi="Arial" w:cs="Arial"/>
          <w:color w:val="01507C"/>
        </w:rPr>
      </w:pPr>
      <w:r w:rsidRPr="00080EDB">
        <w:rPr>
          <w:rFonts w:ascii="Arial" w:hAnsi="Arial" w:cs="Arial"/>
          <w:color w:val="01507C"/>
        </w:rPr>
        <w:t xml:space="preserve">Главными методами изучения </w:t>
      </w:r>
      <w:proofErr w:type="spellStart"/>
      <w:r w:rsidRPr="00080EDB">
        <w:rPr>
          <w:rFonts w:ascii="Arial" w:hAnsi="Arial" w:cs="Arial"/>
          <w:color w:val="01507C"/>
        </w:rPr>
        <w:t>валеологии</w:t>
      </w:r>
      <w:proofErr w:type="spellEnd"/>
      <w:r w:rsidRPr="00080EDB">
        <w:rPr>
          <w:rFonts w:ascii="Arial" w:hAnsi="Arial" w:cs="Arial"/>
          <w:color w:val="01507C"/>
        </w:rPr>
        <w:t xml:space="preserve"> являются диагностика уровня здоровья, прогнозирование, управление индивидуальным здоровьем.</w:t>
      </w:r>
    </w:p>
    <w:p w:rsidR="009F308F" w:rsidRPr="009F308F" w:rsidRDefault="009F308F" w:rsidP="009F308F">
      <w:pPr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000000"/>
          <w:sz w:val="18"/>
          <w:szCs w:val="18"/>
        </w:rPr>
      </w:pPr>
      <w:r w:rsidRPr="009F308F">
        <w:rPr>
          <w:rFonts w:ascii="Arial" w:hAnsi="Arial" w:cs="Arial"/>
          <w:b/>
          <w:bCs/>
          <w:color w:val="000000"/>
          <w:sz w:val="18"/>
          <w:szCs w:val="18"/>
        </w:rPr>
        <w:t>Нарушения психологического здоровья            по поведенческим признакам</w:t>
      </w:r>
    </w:p>
    <w:p w:rsidR="009F308F" w:rsidRPr="009F308F" w:rsidRDefault="009F308F" w:rsidP="009F308F">
      <w:p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9F308F">
        <w:rPr>
          <w:rFonts w:ascii="Arial" w:hAnsi="Arial" w:cs="Arial"/>
          <w:color w:val="000000"/>
          <w:sz w:val="18"/>
          <w:szCs w:val="18"/>
        </w:rPr>
        <w:t>          Ребенок должен учиться обобщать опыт, получаемый в процессе жизнедеятельности. Важно гармоничное взаимодействие человека с окружающей средой. Это предполагает гармонию между умением челове</w:t>
      </w:r>
      <w:r w:rsidRPr="009F308F">
        <w:rPr>
          <w:rFonts w:ascii="Arial" w:hAnsi="Arial" w:cs="Arial"/>
          <w:color w:val="000000"/>
          <w:sz w:val="18"/>
          <w:szCs w:val="18"/>
        </w:rPr>
        <w:softHyphen/>
        <w:t>ка адаптироваться к среде и умением адаптировать ее в соот</w:t>
      </w:r>
      <w:r w:rsidRPr="009F308F">
        <w:rPr>
          <w:rFonts w:ascii="Arial" w:hAnsi="Arial" w:cs="Arial"/>
          <w:color w:val="000000"/>
          <w:sz w:val="18"/>
          <w:szCs w:val="18"/>
        </w:rPr>
        <w:softHyphen/>
        <w:t>ветствии со своими потребностями. Следует особо отметить, что соотношение между приспособляемостью к среде и при</w:t>
      </w:r>
      <w:r w:rsidRPr="009F308F">
        <w:rPr>
          <w:rFonts w:ascii="Arial" w:hAnsi="Arial" w:cs="Arial"/>
          <w:color w:val="000000"/>
          <w:sz w:val="18"/>
          <w:szCs w:val="18"/>
        </w:rPr>
        <w:softHyphen/>
        <w:t>способлением среды не является простым равновесием. Оно зависит не только от конкретной ситуации, но и от возраста человека. Если для младенца гармонией можно считать при</w:t>
      </w:r>
      <w:r w:rsidRPr="009F308F">
        <w:rPr>
          <w:rFonts w:ascii="Arial" w:hAnsi="Arial" w:cs="Arial"/>
          <w:color w:val="000000"/>
          <w:sz w:val="18"/>
          <w:szCs w:val="18"/>
        </w:rPr>
        <w:softHyphen/>
        <w:t>способление среды в лице матери к его потребностям, то чем старше он становится, тем более необходимым становится приспособление его самого к условиям среды. Вступление че</w:t>
      </w:r>
      <w:r w:rsidRPr="009F308F">
        <w:rPr>
          <w:rFonts w:ascii="Arial" w:hAnsi="Arial" w:cs="Arial"/>
          <w:color w:val="000000"/>
          <w:sz w:val="18"/>
          <w:szCs w:val="18"/>
        </w:rPr>
        <w:softHyphen/>
        <w:t>ловека во взрослую жизнь характеризуется тем, что начинают преобладать процессы приспособления к среде, происходит освобождение от инфантильного «мир должен соответствовать моим желаниям». И человек, достигший зрелости, в состоянии поддерживать динамический баланс между приспособлением и изменением внешней ситуации.</w:t>
      </w:r>
    </w:p>
    <w:p w:rsidR="009F308F" w:rsidRPr="009F308F" w:rsidRDefault="009F308F" w:rsidP="009F308F">
      <w:pPr>
        <w:shd w:val="clear" w:color="auto" w:fill="FFFFFF"/>
        <w:spacing w:before="100" w:beforeAutospacing="1" w:after="100" w:afterAutospacing="1"/>
        <w:ind w:left="29"/>
        <w:rPr>
          <w:rFonts w:ascii="Arial" w:hAnsi="Arial" w:cs="Arial"/>
          <w:color w:val="000000"/>
          <w:sz w:val="18"/>
          <w:szCs w:val="18"/>
        </w:rPr>
      </w:pPr>
      <w:r w:rsidRPr="009F308F">
        <w:rPr>
          <w:rFonts w:ascii="Arial" w:hAnsi="Arial" w:cs="Arial"/>
          <w:color w:val="000000"/>
          <w:sz w:val="18"/>
          <w:szCs w:val="18"/>
        </w:rPr>
        <w:t>          Основываясь на таком понимании нормы, как динамичес</w:t>
      </w:r>
      <w:r w:rsidRPr="009F308F">
        <w:rPr>
          <w:rFonts w:ascii="Arial" w:hAnsi="Arial" w:cs="Arial"/>
          <w:color w:val="000000"/>
          <w:sz w:val="18"/>
          <w:szCs w:val="18"/>
        </w:rPr>
        <w:softHyphen/>
        <w:t>кая адаптация, можно заключить, что </w:t>
      </w:r>
      <w:r w:rsidRPr="009F308F">
        <w:rPr>
          <w:rFonts w:ascii="Arial" w:hAnsi="Arial" w:cs="Arial"/>
          <w:b/>
          <w:bCs/>
          <w:color w:val="000000"/>
          <w:sz w:val="18"/>
          <w:szCs w:val="18"/>
        </w:rPr>
        <w:t>нормальному развитию соответствует отсутствие деструктивного внутриличностного конфликта</w:t>
      </w:r>
      <w:r w:rsidRPr="009F308F">
        <w:rPr>
          <w:rFonts w:ascii="Arial" w:hAnsi="Arial" w:cs="Arial"/>
          <w:color w:val="000000"/>
          <w:sz w:val="18"/>
          <w:szCs w:val="18"/>
        </w:rPr>
        <w:t>. Общеизвестно, что внутриличностный конфликт характеризуется нарушением нормального механизма адаптации и усилением психологичес</w:t>
      </w:r>
      <w:r w:rsidRPr="009F308F">
        <w:rPr>
          <w:rFonts w:ascii="Arial" w:hAnsi="Arial" w:cs="Arial"/>
          <w:color w:val="000000"/>
          <w:sz w:val="18"/>
          <w:szCs w:val="18"/>
        </w:rPr>
        <w:softHyphen/>
        <w:t>кого стресса. Для разрешения конфликтов используется ог</w:t>
      </w:r>
      <w:r w:rsidRPr="009F308F">
        <w:rPr>
          <w:rFonts w:ascii="Arial" w:hAnsi="Arial" w:cs="Arial"/>
          <w:color w:val="000000"/>
          <w:sz w:val="18"/>
          <w:szCs w:val="18"/>
        </w:rPr>
        <w:softHyphen/>
        <w:t xml:space="preserve">ромное количество разных способов. Предпочтение того или иного способа определяется полом, возрастом, личностными особенностями, уровнем развития, преобладающими </w:t>
      </w:r>
      <w:proofErr w:type="gramStart"/>
      <w:r w:rsidRPr="009F308F">
        <w:rPr>
          <w:rFonts w:ascii="Arial" w:hAnsi="Arial" w:cs="Arial"/>
          <w:color w:val="000000"/>
          <w:sz w:val="18"/>
          <w:szCs w:val="18"/>
        </w:rPr>
        <w:t>принци</w:t>
      </w:r>
      <w:r w:rsidRPr="009F308F">
        <w:rPr>
          <w:rFonts w:ascii="Arial" w:hAnsi="Arial" w:cs="Arial"/>
          <w:color w:val="000000"/>
          <w:sz w:val="18"/>
          <w:szCs w:val="18"/>
        </w:rPr>
        <w:softHyphen/>
        <w:t>пами  семейной</w:t>
      </w:r>
      <w:proofErr w:type="gramEnd"/>
      <w:r w:rsidRPr="009F308F">
        <w:rPr>
          <w:rFonts w:ascii="Arial" w:hAnsi="Arial" w:cs="Arial"/>
          <w:color w:val="000000"/>
          <w:sz w:val="18"/>
          <w:szCs w:val="18"/>
        </w:rPr>
        <w:t xml:space="preserve"> психологии индивида. По типу разре</w:t>
      </w:r>
      <w:r w:rsidRPr="009F308F">
        <w:rPr>
          <w:rFonts w:ascii="Arial" w:hAnsi="Arial" w:cs="Arial"/>
          <w:color w:val="000000"/>
          <w:sz w:val="18"/>
          <w:szCs w:val="18"/>
        </w:rPr>
        <w:softHyphen/>
        <w:t>шения и характеру последствий </w:t>
      </w:r>
      <w:r w:rsidRPr="009F308F">
        <w:rPr>
          <w:rFonts w:ascii="Arial" w:hAnsi="Arial" w:cs="Arial"/>
          <w:b/>
          <w:bCs/>
          <w:color w:val="000000"/>
          <w:sz w:val="18"/>
          <w:szCs w:val="18"/>
        </w:rPr>
        <w:t>конфликты могут быть конструктивными и деструктивными.</w:t>
      </w:r>
    </w:p>
    <w:p w:rsidR="009F308F" w:rsidRPr="009F308F" w:rsidRDefault="009F308F" w:rsidP="009F308F">
      <w:p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9F308F">
        <w:rPr>
          <w:rFonts w:ascii="Arial" w:hAnsi="Arial" w:cs="Arial"/>
          <w:b/>
          <w:bCs/>
          <w:color w:val="000000"/>
          <w:sz w:val="18"/>
          <w:szCs w:val="18"/>
        </w:rPr>
        <w:t xml:space="preserve">          Конструктивный </w:t>
      </w:r>
      <w:proofErr w:type="spellStart"/>
      <w:r w:rsidRPr="009F308F">
        <w:rPr>
          <w:rFonts w:ascii="Arial" w:hAnsi="Arial" w:cs="Arial"/>
          <w:b/>
          <w:bCs/>
          <w:color w:val="000000"/>
          <w:sz w:val="18"/>
          <w:szCs w:val="18"/>
        </w:rPr>
        <w:t>конфликт</w:t>
      </w:r>
      <w:r w:rsidRPr="009F308F">
        <w:rPr>
          <w:rFonts w:ascii="Arial" w:hAnsi="Arial" w:cs="Arial"/>
          <w:color w:val="000000"/>
          <w:sz w:val="18"/>
          <w:szCs w:val="18"/>
        </w:rPr>
        <w:t>характеризуется</w:t>
      </w:r>
      <w:proofErr w:type="spellEnd"/>
      <w:r w:rsidRPr="009F308F">
        <w:rPr>
          <w:rFonts w:ascii="Arial" w:hAnsi="Arial" w:cs="Arial"/>
          <w:color w:val="000000"/>
          <w:sz w:val="18"/>
          <w:szCs w:val="18"/>
        </w:rPr>
        <w:t xml:space="preserve"> максималь</w:t>
      </w:r>
      <w:r w:rsidRPr="009F308F">
        <w:rPr>
          <w:rFonts w:ascii="Arial" w:hAnsi="Arial" w:cs="Arial"/>
          <w:color w:val="000000"/>
          <w:sz w:val="18"/>
          <w:szCs w:val="18"/>
        </w:rPr>
        <w:softHyphen/>
        <w:t>ным развитием конфликтных структур, он является одним из механизмов развития личности ребенка, приобретения новых черт, интериоризации и сознательного принятия моральных ценностей, приобретения новых адаптивных умений, адекват</w:t>
      </w:r>
      <w:r w:rsidRPr="009F308F">
        <w:rPr>
          <w:rFonts w:ascii="Arial" w:hAnsi="Arial" w:cs="Arial"/>
          <w:color w:val="000000"/>
          <w:sz w:val="18"/>
          <w:szCs w:val="18"/>
        </w:rPr>
        <w:softHyphen/>
        <w:t>ной самооценки, самореализации и источником положитель</w:t>
      </w:r>
      <w:r w:rsidRPr="009F308F">
        <w:rPr>
          <w:rFonts w:ascii="Arial" w:hAnsi="Arial" w:cs="Arial"/>
          <w:color w:val="000000"/>
          <w:sz w:val="18"/>
          <w:szCs w:val="18"/>
        </w:rPr>
        <w:softHyphen/>
        <w:t xml:space="preserve">ных переживаний. М. </w:t>
      </w:r>
      <w:proofErr w:type="spellStart"/>
      <w:r w:rsidRPr="009F308F">
        <w:rPr>
          <w:rFonts w:ascii="Arial" w:hAnsi="Arial" w:cs="Arial"/>
          <w:color w:val="000000"/>
          <w:sz w:val="18"/>
          <w:szCs w:val="18"/>
        </w:rPr>
        <w:t>Кляйн</w:t>
      </w:r>
      <w:proofErr w:type="spellEnd"/>
      <w:r w:rsidRPr="009F308F">
        <w:rPr>
          <w:rFonts w:ascii="Arial" w:hAnsi="Arial" w:cs="Arial"/>
          <w:color w:val="000000"/>
          <w:sz w:val="18"/>
          <w:szCs w:val="18"/>
        </w:rPr>
        <w:t xml:space="preserve"> отмечает, что «конфликт и потребность в его преодолении — это фундамен</w:t>
      </w:r>
      <w:r w:rsidRPr="009F308F">
        <w:rPr>
          <w:rFonts w:ascii="Arial" w:hAnsi="Arial" w:cs="Arial"/>
          <w:color w:val="000000"/>
          <w:sz w:val="18"/>
          <w:szCs w:val="18"/>
        </w:rPr>
        <w:softHyphen/>
        <w:t>тальные элементы творчества». Поэтому столь популярные сегодня идеи по поводу необходимости абсолют</w:t>
      </w:r>
      <w:r w:rsidRPr="009F308F">
        <w:rPr>
          <w:rFonts w:ascii="Arial" w:hAnsi="Arial" w:cs="Arial"/>
          <w:color w:val="000000"/>
          <w:sz w:val="18"/>
          <w:szCs w:val="18"/>
        </w:rPr>
        <w:softHyphen/>
        <w:t>ного эмоционального комфорта полностью противоречат зако</w:t>
      </w:r>
      <w:r w:rsidRPr="009F308F">
        <w:rPr>
          <w:rFonts w:ascii="Arial" w:hAnsi="Arial" w:cs="Arial"/>
          <w:color w:val="000000"/>
          <w:sz w:val="18"/>
          <w:szCs w:val="18"/>
        </w:rPr>
        <w:softHyphen/>
        <w:t>номерностям нормального развития ребенка.</w:t>
      </w:r>
    </w:p>
    <w:p w:rsidR="009F308F" w:rsidRPr="009F308F" w:rsidRDefault="009F308F" w:rsidP="009F308F">
      <w:pPr>
        <w:shd w:val="clear" w:color="auto" w:fill="FFFFFF"/>
        <w:spacing w:before="100" w:beforeAutospacing="1" w:after="100" w:afterAutospacing="1"/>
        <w:ind w:left="29"/>
        <w:rPr>
          <w:rFonts w:ascii="Arial" w:hAnsi="Arial" w:cs="Arial"/>
          <w:color w:val="000000"/>
          <w:sz w:val="18"/>
          <w:szCs w:val="18"/>
        </w:rPr>
      </w:pPr>
      <w:r w:rsidRPr="009F308F">
        <w:rPr>
          <w:rFonts w:ascii="Arial" w:hAnsi="Arial" w:cs="Arial"/>
          <w:b/>
          <w:bCs/>
          <w:color w:val="000000"/>
          <w:sz w:val="18"/>
          <w:szCs w:val="18"/>
        </w:rPr>
        <w:t xml:space="preserve">          Деструктивный </w:t>
      </w:r>
      <w:proofErr w:type="spellStart"/>
      <w:r w:rsidRPr="009F308F">
        <w:rPr>
          <w:rFonts w:ascii="Arial" w:hAnsi="Arial" w:cs="Arial"/>
          <w:b/>
          <w:bCs/>
          <w:color w:val="000000"/>
          <w:sz w:val="18"/>
          <w:szCs w:val="18"/>
        </w:rPr>
        <w:t>конфликт</w:t>
      </w:r>
      <w:r w:rsidRPr="009F308F">
        <w:rPr>
          <w:rFonts w:ascii="Arial" w:hAnsi="Arial" w:cs="Arial"/>
          <w:color w:val="000000"/>
          <w:sz w:val="18"/>
          <w:szCs w:val="18"/>
        </w:rPr>
        <w:t>приводит</w:t>
      </w:r>
      <w:proofErr w:type="spellEnd"/>
      <w:r w:rsidRPr="009F308F">
        <w:rPr>
          <w:rFonts w:ascii="Arial" w:hAnsi="Arial" w:cs="Arial"/>
          <w:color w:val="000000"/>
          <w:sz w:val="18"/>
          <w:szCs w:val="18"/>
        </w:rPr>
        <w:t xml:space="preserve"> к раздвоению личности, перерастает в жизненные кризисы и ведет к развитию невроти</w:t>
      </w:r>
      <w:r w:rsidRPr="009F308F">
        <w:rPr>
          <w:rFonts w:ascii="Arial" w:hAnsi="Arial" w:cs="Arial"/>
          <w:color w:val="000000"/>
          <w:sz w:val="18"/>
          <w:szCs w:val="18"/>
        </w:rPr>
        <w:softHyphen/>
        <w:t>ческих реакций, угрожает эффективности деятельности, тормо</w:t>
      </w:r>
      <w:r w:rsidRPr="009F308F">
        <w:rPr>
          <w:rFonts w:ascii="Arial" w:hAnsi="Arial" w:cs="Arial"/>
          <w:color w:val="000000"/>
          <w:sz w:val="18"/>
          <w:szCs w:val="18"/>
        </w:rPr>
        <w:softHyphen/>
        <w:t>зит развитие личности, является источником неуверенности и нестабильности поведения, приводит к формированию устойчивого комплекса неполноценности, потере смысла жизни, дест</w:t>
      </w:r>
      <w:r w:rsidRPr="009F308F">
        <w:rPr>
          <w:rFonts w:ascii="Arial" w:hAnsi="Arial" w:cs="Arial"/>
          <w:color w:val="000000"/>
          <w:sz w:val="18"/>
          <w:szCs w:val="18"/>
        </w:rPr>
        <w:softHyphen/>
        <w:t>рукции существующих межличностных отношений, агрессивно</w:t>
      </w:r>
      <w:r w:rsidRPr="009F308F">
        <w:rPr>
          <w:rFonts w:ascii="Arial" w:hAnsi="Arial" w:cs="Arial"/>
          <w:color w:val="000000"/>
          <w:sz w:val="18"/>
          <w:szCs w:val="18"/>
        </w:rPr>
        <w:softHyphen/>
        <w:t>сти. Деструктивный конфликт неразрывно связан с невротичес</w:t>
      </w:r>
      <w:r w:rsidRPr="009F308F">
        <w:rPr>
          <w:rFonts w:ascii="Arial" w:hAnsi="Arial" w:cs="Arial"/>
          <w:color w:val="000000"/>
          <w:sz w:val="18"/>
          <w:szCs w:val="18"/>
        </w:rPr>
        <w:softHyphen/>
        <w:t xml:space="preserve">кой тревогой, причем эта взаимосвязь двусторонняя. При постоянном неразрешимом конфликте человек может вытеснить из сознания </w:t>
      </w:r>
      <w:r w:rsidRPr="009F308F">
        <w:rPr>
          <w:rFonts w:ascii="Arial" w:hAnsi="Arial" w:cs="Arial"/>
          <w:color w:val="000000"/>
          <w:sz w:val="18"/>
          <w:szCs w:val="18"/>
        </w:rPr>
        <w:lastRenderedPageBreak/>
        <w:t>одну сторону этого конфликта, и тогда появляется невротическая тревога. В свою очередь, тревога порождает чув</w:t>
      </w:r>
      <w:r w:rsidRPr="009F308F">
        <w:rPr>
          <w:rFonts w:ascii="Arial" w:hAnsi="Arial" w:cs="Arial"/>
          <w:color w:val="000000"/>
          <w:sz w:val="18"/>
          <w:szCs w:val="18"/>
        </w:rPr>
        <w:softHyphen/>
        <w:t>ства беспомощности и бессилия, а также парализует способ</w:t>
      </w:r>
      <w:r w:rsidRPr="009F308F">
        <w:rPr>
          <w:rFonts w:ascii="Arial" w:hAnsi="Arial" w:cs="Arial"/>
          <w:color w:val="000000"/>
          <w:sz w:val="18"/>
          <w:szCs w:val="18"/>
        </w:rPr>
        <w:softHyphen/>
        <w:t>ность действовать, что еще более усиливает психологический конфликт. Таким образом, сильное стойкое повышение уровня тревоги, то есть тревожность ребенка, является показателем на</w:t>
      </w:r>
      <w:r w:rsidRPr="009F308F">
        <w:rPr>
          <w:rFonts w:ascii="Arial" w:hAnsi="Arial" w:cs="Arial"/>
          <w:color w:val="000000"/>
          <w:sz w:val="18"/>
          <w:szCs w:val="18"/>
        </w:rPr>
        <w:softHyphen/>
        <w:t>личия деструктивного внутреннего конфликта, показателем на</w:t>
      </w:r>
      <w:r w:rsidRPr="009F308F">
        <w:rPr>
          <w:rFonts w:ascii="Arial" w:hAnsi="Arial" w:cs="Arial"/>
          <w:color w:val="000000"/>
          <w:sz w:val="18"/>
          <w:szCs w:val="18"/>
        </w:rPr>
        <w:softHyphen/>
        <w:t>рушения психологического здоровья.       Однако необходимо иметь в виду, что тревога не всегда проявляется явно и нередко обнаруживается только при глу</w:t>
      </w:r>
      <w:r w:rsidRPr="009F308F">
        <w:rPr>
          <w:rFonts w:ascii="Arial" w:hAnsi="Arial" w:cs="Arial"/>
          <w:color w:val="000000"/>
          <w:sz w:val="18"/>
          <w:szCs w:val="18"/>
        </w:rPr>
        <w:softHyphen/>
        <w:t>боком изучении личности ребенка.</w:t>
      </w:r>
    </w:p>
    <w:p w:rsidR="009F308F" w:rsidRPr="009F308F" w:rsidRDefault="009F308F" w:rsidP="009F308F">
      <w:p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9F308F">
        <w:rPr>
          <w:rFonts w:ascii="Arial" w:hAnsi="Arial" w:cs="Arial"/>
          <w:color w:val="000000"/>
          <w:sz w:val="18"/>
          <w:szCs w:val="18"/>
        </w:rPr>
        <w:t>          Рассмотрим </w:t>
      </w:r>
      <w:r w:rsidRPr="009F308F">
        <w:rPr>
          <w:rFonts w:ascii="Arial" w:hAnsi="Arial" w:cs="Arial"/>
          <w:b/>
          <w:bCs/>
          <w:color w:val="000000"/>
          <w:sz w:val="18"/>
          <w:szCs w:val="18"/>
        </w:rPr>
        <w:t>причины появления деструктивного внутреннего конфликта</w:t>
      </w:r>
      <w:r w:rsidRPr="009F308F">
        <w:rPr>
          <w:rFonts w:ascii="Arial" w:hAnsi="Arial" w:cs="Arial"/>
          <w:color w:val="000000"/>
          <w:sz w:val="18"/>
          <w:szCs w:val="18"/>
        </w:rPr>
        <w:t>. Ряд авторов считают, что определя</w:t>
      </w:r>
      <w:r w:rsidRPr="009F308F">
        <w:rPr>
          <w:rFonts w:ascii="Arial" w:hAnsi="Arial" w:cs="Arial"/>
          <w:color w:val="000000"/>
          <w:sz w:val="18"/>
          <w:szCs w:val="18"/>
        </w:rPr>
        <w:softHyphen/>
        <w:t>ющими в возникновении и содержании внутреннего конфлик</w:t>
      </w:r>
      <w:r w:rsidRPr="009F308F">
        <w:rPr>
          <w:rFonts w:ascii="Arial" w:hAnsi="Arial" w:cs="Arial"/>
          <w:color w:val="000000"/>
          <w:sz w:val="18"/>
          <w:szCs w:val="18"/>
        </w:rPr>
        <w:softHyphen/>
        <w:t>та ребенка являются трудности, возникающие на разных ста</w:t>
      </w:r>
      <w:r w:rsidRPr="009F308F">
        <w:rPr>
          <w:rFonts w:ascii="Arial" w:hAnsi="Arial" w:cs="Arial"/>
          <w:color w:val="000000"/>
          <w:sz w:val="18"/>
          <w:szCs w:val="18"/>
        </w:rPr>
        <w:softHyphen/>
        <w:t>диях созревания его </w:t>
      </w:r>
      <w:r w:rsidRPr="009F308F">
        <w:rPr>
          <w:rFonts w:ascii="Arial" w:hAnsi="Arial" w:cs="Arial"/>
          <w:i/>
          <w:iCs/>
          <w:color w:val="000000"/>
          <w:sz w:val="18"/>
          <w:szCs w:val="18"/>
        </w:rPr>
        <w:t>Я.  </w:t>
      </w:r>
      <w:r w:rsidRPr="009F308F">
        <w:rPr>
          <w:rFonts w:ascii="Arial" w:hAnsi="Arial" w:cs="Arial"/>
          <w:color w:val="000000"/>
          <w:sz w:val="18"/>
          <w:szCs w:val="18"/>
        </w:rPr>
        <w:t>Развитие на этих стадиях понимается в русле теории Э. Эриксона. Если в младенчестве не формируется базовое доверие к окружающему миру, это приводит к возникновению страха внешней агрессии. Несформированная в раннем возрасте самостоятельность (Я сам) мо</w:t>
      </w:r>
      <w:r w:rsidRPr="009F308F">
        <w:rPr>
          <w:rFonts w:ascii="Arial" w:hAnsi="Arial" w:cs="Arial"/>
          <w:color w:val="000000"/>
          <w:sz w:val="18"/>
          <w:szCs w:val="18"/>
        </w:rPr>
        <w:softHyphen/>
        <w:t>жет явиться причиной страха независимости и соответственно стремления к зависимости от мнения, оценок окружающих. Отсутствие инициативности, истоки которой берут начало в дошкольном возрасте, обусловит появление страха новых си</w:t>
      </w:r>
      <w:r w:rsidRPr="009F308F">
        <w:rPr>
          <w:rFonts w:ascii="Arial" w:hAnsi="Arial" w:cs="Arial"/>
          <w:color w:val="000000"/>
          <w:sz w:val="18"/>
          <w:szCs w:val="18"/>
        </w:rPr>
        <w:softHyphen/>
        <w:t>туаций и самостоятельных действий. Однако то или иное нарушение развития может быть скомпенсировано при адекватном воздействии и помощи со стороны взрослых.</w:t>
      </w:r>
    </w:p>
    <w:p w:rsidR="009F308F" w:rsidRPr="009F308F" w:rsidRDefault="009F308F" w:rsidP="009F308F">
      <w:p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9F308F">
        <w:rPr>
          <w:rFonts w:ascii="Arial" w:hAnsi="Arial" w:cs="Arial"/>
          <w:color w:val="000000"/>
          <w:sz w:val="18"/>
          <w:szCs w:val="18"/>
        </w:rPr>
        <w:t>          В то же время в некоторых ситуациях происходит резонанс между нарушениями развития на детских стадиях и неблаго</w:t>
      </w:r>
      <w:r w:rsidRPr="009F308F">
        <w:rPr>
          <w:rFonts w:ascii="Arial" w:hAnsi="Arial" w:cs="Arial"/>
          <w:color w:val="000000"/>
          <w:sz w:val="18"/>
          <w:szCs w:val="18"/>
        </w:rPr>
        <w:softHyphen/>
        <w:t>приятными влияниями внешней среды, то есть совпадением со</w:t>
      </w:r>
      <w:r w:rsidRPr="009F308F">
        <w:rPr>
          <w:rFonts w:ascii="Arial" w:hAnsi="Arial" w:cs="Arial"/>
          <w:color w:val="000000"/>
          <w:sz w:val="18"/>
          <w:szCs w:val="18"/>
        </w:rPr>
        <w:softHyphen/>
        <w:t>держания конфликта, вызываемого внешними факторами, с со</w:t>
      </w:r>
      <w:r w:rsidRPr="009F308F">
        <w:rPr>
          <w:rFonts w:ascii="Arial" w:hAnsi="Arial" w:cs="Arial"/>
          <w:color w:val="000000"/>
          <w:sz w:val="18"/>
          <w:szCs w:val="18"/>
        </w:rPr>
        <w:softHyphen/>
        <w:t>держанием уже имеющегося внутреннего конфликта. Тем самым осуществляется усиле</w:t>
      </w:r>
      <w:r w:rsidRPr="009F308F">
        <w:rPr>
          <w:rFonts w:ascii="Arial" w:hAnsi="Arial" w:cs="Arial"/>
          <w:color w:val="000000"/>
          <w:sz w:val="18"/>
          <w:szCs w:val="18"/>
        </w:rPr>
        <w:softHyphen/>
        <w:t>ние внешними факторами внутренних трудностей ребенка и их последующее закрепление. Таким образом, именно </w:t>
      </w:r>
      <w:proofErr w:type="spellStart"/>
      <w:r w:rsidRPr="009F308F">
        <w:rPr>
          <w:rFonts w:ascii="Arial" w:hAnsi="Arial" w:cs="Arial"/>
          <w:b/>
          <w:bCs/>
          <w:color w:val="000000"/>
          <w:sz w:val="18"/>
          <w:szCs w:val="18"/>
        </w:rPr>
        <w:t>резонанс</w:t>
      </w:r>
      <w:r w:rsidRPr="009F308F">
        <w:rPr>
          <w:rFonts w:ascii="Arial" w:hAnsi="Arial" w:cs="Arial"/>
          <w:color w:val="000000"/>
          <w:sz w:val="18"/>
          <w:szCs w:val="18"/>
        </w:rPr>
        <w:t>можно</w:t>
      </w:r>
      <w:proofErr w:type="spellEnd"/>
      <w:r w:rsidRPr="009F308F">
        <w:rPr>
          <w:rFonts w:ascii="Arial" w:hAnsi="Arial" w:cs="Arial"/>
          <w:color w:val="000000"/>
          <w:sz w:val="18"/>
          <w:szCs w:val="18"/>
        </w:rPr>
        <w:t xml:space="preserve"> считать определяющим в возникновении и содержании внутреннего конфликта ребенка</w:t>
      </w:r>
    </w:p>
    <w:p w:rsidR="009F308F" w:rsidRPr="009F308F" w:rsidRDefault="009F308F" w:rsidP="009F308F">
      <w:p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9F308F">
        <w:rPr>
          <w:rFonts w:ascii="Arial" w:hAnsi="Arial" w:cs="Arial"/>
          <w:color w:val="000000"/>
          <w:sz w:val="18"/>
          <w:szCs w:val="18"/>
        </w:rPr>
        <w:t>          Какие внешние причины можно назвать факторами риска в плане возникновения резонанса? Для до</w:t>
      </w:r>
      <w:r w:rsidRPr="009F308F">
        <w:rPr>
          <w:rFonts w:ascii="Arial" w:hAnsi="Arial" w:cs="Arial"/>
          <w:color w:val="000000"/>
          <w:sz w:val="18"/>
          <w:szCs w:val="18"/>
        </w:rPr>
        <w:softHyphen/>
        <w:t>школьников определяющей является семейная ситуация, по</w:t>
      </w:r>
      <w:r w:rsidRPr="009F308F">
        <w:rPr>
          <w:rFonts w:ascii="Arial" w:hAnsi="Arial" w:cs="Arial"/>
          <w:color w:val="000000"/>
          <w:sz w:val="18"/>
          <w:szCs w:val="18"/>
        </w:rPr>
        <w:softHyphen/>
        <w:t>скольку влияние детского сада ею опосредуется. К примеру, ребенок, даже абсолютно неуспешный в детском саду, при поддержке семьи и создании ситуаций успеха в других облас</w:t>
      </w:r>
      <w:r w:rsidRPr="009F308F">
        <w:rPr>
          <w:rFonts w:ascii="Arial" w:hAnsi="Arial" w:cs="Arial"/>
          <w:color w:val="000000"/>
          <w:sz w:val="18"/>
          <w:szCs w:val="18"/>
        </w:rPr>
        <w:softHyphen/>
        <w:t>тях может не испытывать внутреннего конфликта, связанного с теми или иными трудностями в саду.</w:t>
      </w:r>
    </w:p>
    <w:p w:rsidR="009F308F" w:rsidRPr="009F308F" w:rsidRDefault="009F308F" w:rsidP="009F308F">
      <w:pPr>
        <w:shd w:val="clear" w:color="auto" w:fill="FFFFFF"/>
        <w:spacing w:before="100" w:beforeAutospacing="1" w:after="100" w:afterAutospacing="1"/>
        <w:ind w:left="230"/>
        <w:rPr>
          <w:rFonts w:ascii="Arial" w:hAnsi="Arial" w:cs="Arial"/>
          <w:color w:val="000000"/>
          <w:sz w:val="18"/>
          <w:szCs w:val="18"/>
        </w:rPr>
      </w:pPr>
      <w:r w:rsidRPr="009F308F">
        <w:rPr>
          <w:rFonts w:ascii="Arial" w:hAnsi="Arial" w:cs="Arial"/>
          <w:color w:val="000000"/>
          <w:sz w:val="18"/>
          <w:szCs w:val="18"/>
        </w:rPr>
        <w:t>Соответственно все </w:t>
      </w:r>
      <w:r w:rsidRPr="009F308F">
        <w:rPr>
          <w:rFonts w:ascii="Arial" w:hAnsi="Arial" w:cs="Arial"/>
          <w:b/>
          <w:bCs/>
          <w:color w:val="000000"/>
          <w:sz w:val="18"/>
          <w:szCs w:val="18"/>
        </w:rPr>
        <w:t>семейные факторы риска</w:t>
      </w:r>
      <w:r w:rsidRPr="009F308F">
        <w:rPr>
          <w:rFonts w:ascii="Arial" w:hAnsi="Arial" w:cs="Arial"/>
          <w:color w:val="000000"/>
          <w:sz w:val="18"/>
          <w:szCs w:val="18"/>
        </w:rPr>
        <w:t> можно услов</w:t>
      </w:r>
      <w:r w:rsidRPr="009F308F">
        <w:rPr>
          <w:rFonts w:ascii="Arial" w:hAnsi="Arial" w:cs="Arial"/>
          <w:color w:val="000000"/>
          <w:sz w:val="18"/>
          <w:szCs w:val="18"/>
        </w:rPr>
        <w:softHyphen/>
        <w:t>но разделить на три группы:</w:t>
      </w:r>
    </w:p>
    <w:p w:rsidR="009F308F" w:rsidRPr="009F308F" w:rsidRDefault="009F308F" w:rsidP="009F308F">
      <w:pPr>
        <w:numPr>
          <w:ilvl w:val="0"/>
          <w:numId w:val="3"/>
        </w:numPr>
        <w:shd w:val="clear" w:color="auto" w:fill="FFFFFF"/>
        <w:spacing w:before="150" w:after="150" w:line="225" w:lineRule="atLeast"/>
        <w:ind w:left="30" w:right="30"/>
        <w:rPr>
          <w:rFonts w:ascii="Arial" w:hAnsi="Arial" w:cs="Arial"/>
          <w:color w:val="000000"/>
          <w:sz w:val="18"/>
          <w:szCs w:val="18"/>
        </w:rPr>
      </w:pPr>
      <w:r w:rsidRPr="009F308F">
        <w:rPr>
          <w:rFonts w:ascii="Arial" w:hAnsi="Arial" w:cs="Arial"/>
          <w:color w:val="000000"/>
          <w:sz w:val="18"/>
          <w:szCs w:val="18"/>
        </w:rPr>
        <w:t>нарушения психологического здоровья самих родителей, и</w:t>
      </w:r>
      <w:r w:rsidRPr="009F308F">
        <w:rPr>
          <w:rFonts w:ascii="Arial" w:hAnsi="Arial" w:cs="Arial"/>
          <w:color w:val="000000"/>
          <w:sz w:val="18"/>
          <w:szCs w:val="18"/>
        </w:rPr>
        <w:br/>
        <w:t>в первую очередь их повышенная тревожность или эмоциональная холодность;</w:t>
      </w:r>
    </w:p>
    <w:p w:rsidR="009F308F" w:rsidRPr="009F308F" w:rsidRDefault="009F308F" w:rsidP="009F308F">
      <w:pPr>
        <w:numPr>
          <w:ilvl w:val="0"/>
          <w:numId w:val="3"/>
        </w:numPr>
        <w:shd w:val="clear" w:color="auto" w:fill="FFFFFF"/>
        <w:spacing w:before="150" w:after="150" w:line="225" w:lineRule="atLeast"/>
        <w:ind w:left="30" w:right="30"/>
        <w:rPr>
          <w:rFonts w:ascii="Arial" w:hAnsi="Arial" w:cs="Arial"/>
          <w:color w:val="000000"/>
          <w:sz w:val="18"/>
          <w:szCs w:val="18"/>
        </w:rPr>
      </w:pPr>
      <w:r w:rsidRPr="009F308F">
        <w:rPr>
          <w:rFonts w:ascii="Arial" w:hAnsi="Arial" w:cs="Arial"/>
          <w:color w:val="000000"/>
          <w:sz w:val="18"/>
          <w:szCs w:val="18"/>
        </w:rPr>
        <w:t xml:space="preserve">неадекватный стиль воспитания ребенка, и в первую очередь </w:t>
      </w:r>
      <w:proofErr w:type="spellStart"/>
      <w:r w:rsidRPr="009F308F">
        <w:rPr>
          <w:rFonts w:ascii="Arial" w:hAnsi="Arial" w:cs="Arial"/>
          <w:color w:val="000000"/>
          <w:sz w:val="18"/>
          <w:szCs w:val="18"/>
        </w:rPr>
        <w:t>гиперопека</w:t>
      </w:r>
      <w:proofErr w:type="spellEnd"/>
      <w:r w:rsidRPr="009F308F">
        <w:rPr>
          <w:rFonts w:ascii="Arial" w:hAnsi="Arial" w:cs="Arial"/>
          <w:color w:val="000000"/>
          <w:sz w:val="18"/>
          <w:szCs w:val="18"/>
        </w:rPr>
        <w:t xml:space="preserve"> или </w:t>
      </w:r>
      <w:proofErr w:type="spellStart"/>
      <w:r w:rsidRPr="009F308F">
        <w:rPr>
          <w:rFonts w:ascii="Arial" w:hAnsi="Arial" w:cs="Arial"/>
          <w:color w:val="000000"/>
          <w:sz w:val="18"/>
          <w:szCs w:val="18"/>
        </w:rPr>
        <w:t>сверхконтроль</w:t>
      </w:r>
      <w:proofErr w:type="spellEnd"/>
      <w:r w:rsidRPr="009F308F">
        <w:rPr>
          <w:rFonts w:ascii="Arial" w:hAnsi="Arial" w:cs="Arial"/>
          <w:color w:val="000000"/>
          <w:sz w:val="18"/>
          <w:szCs w:val="18"/>
        </w:rPr>
        <w:t>;</w:t>
      </w:r>
    </w:p>
    <w:p w:rsidR="009F308F" w:rsidRPr="009F308F" w:rsidRDefault="009F308F" w:rsidP="009F308F">
      <w:pPr>
        <w:numPr>
          <w:ilvl w:val="0"/>
          <w:numId w:val="3"/>
        </w:numPr>
        <w:shd w:val="clear" w:color="auto" w:fill="FFFFFF"/>
        <w:spacing w:before="150" w:after="150" w:line="225" w:lineRule="atLeast"/>
        <w:ind w:left="30" w:right="30"/>
        <w:rPr>
          <w:rFonts w:ascii="Arial" w:hAnsi="Arial" w:cs="Arial"/>
          <w:color w:val="000000"/>
          <w:sz w:val="18"/>
          <w:szCs w:val="18"/>
        </w:rPr>
      </w:pPr>
      <w:r w:rsidRPr="009F308F">
        <w:rPr>
          <w:rFonts w:ascii="Arial" w:hAnsi="Arial" w:cs="Arial"/>
          <w:color w:val="000000"/>
          <w:sz w:val="18"/>
          <w:szCs w:val="18"/>
        </w:rPr>
        <w:t>нарушения механизмов функционирования семьи, и в первую очередь конфликты между родителями или отсутствие</w:t>
      </w:r>
      <w:r w:rsidRPr="009F308F">
        <w:rPr>
          <w:rFonts w:ascii="Arial" w:hAnsi="Arial" w:cs="Arial"/>
          <w:color w:val="000000"/>
          <w:sz w:val="18"/>
          <w:szCs w:val="18"/>
        </w:rPr>
        <w:br/>
        <w:t>одного из родителей.</w:t>
      </w:r>
    </w:p>
    <w:p w:rsidR="009F308F" w:rsidRPr="00080EDB" w:rsidRDefault="009F308F" w:rsidP="00080EDB">
      <w:pPr>
        <w:shd w:val="clear" w:color="auto" w:fill="FFFFFF"/>
        <w:spacing w:before="100" w:beforeAutospacing="1" w:after="100" w:afterAutospacing="1" w:line="315" w:lineRule="atLeast"/>
        <w:rPr>
          <w:rFonts w:ascii="Arial" w:hAnsi="Arial" w:cs="Arial"/>
          <w:color w:val="01507C"/>
          <w:sz w:val="21"/>
          <w:szCs w:val="21"/>
        </w:rPr>
      </w:pPr>
    </w:p>
    <w:p w:rsidR="008E0D26" w:rsidRPr="008E0D26" w:rsidRDefault="008E0D26" w:rsidP="008E0D26">
      <w:pPr>
        <w:shd w:val="clear" w:color="auto" w:fill="FFFFFF"/>
        <w:spacing w:before="100" w:beforeAutospacing="1" w:after="100" w:afterAutospacing="1"/>
        <w:ind w:left="1296"/>
        <w:rPr>
          <w:rFonts w:ascii="Arial" w:hAnsi="Arial" w:cs="Arial"/>
          <w:color w:val="000000"/>
          <w:sz w:val="18"/>
          <w:szCs w:val="18"/>
        </w:rPr>
      </w:pPr>
      <w:r w:rsidRPr="008E0D26">
        <w:rPr>
          <w:rFonts w:ascii="Arial" w:hAnsi="Arial" w:cs="Arial"/>
          <w:b/>
          <w:bCs/>
          <w:color w:val="000000"/>
          <w:sz w:val="18"/>
          <w:szCs w:val="18"/>
        </w:rPr>
        <w:t>Классификация нарушений психологического здоровья по поведенческим признакам</w:t>
      </w:r>
    </w:p>
    <w:p w:rsidR="008E0D26" w:rsidRPr="008E0D26" w:rsidRDefault="008E0D26" w:rsidP="008E0D26">
      <w:pPr>
        <w:shd w:val="clear" w:color="auto" w:fill="FFFFFF"/>
        <w:spacing w:before="100" w:beforeAutospacing="1" w:after="100" w:afterAutospacing="1"/>
        <w:ind w:left="1296"/>
        <w:rPr>
          <w:rFonts w:ascii="Arial" w:hAnsi="Arial" w:cs="Arial"/>
          <w:color w:val="000000"/>
          <w:sz w:val="18"/>
          <w:szCs w:val="18"/>
        </w:rPr>
      </w:pPr>
      <w:r w:rsidRPr="008E0D26">
        <w:rPr>
          <w:rFonts w:ascii="Arial" w:hAnsi="Arial" w:cs="Arial"/>
          <w:color w:val="000000"/>
          <w:sz w:val="18"/>
          <w:szCs w:val="18"/>
        </w:rPr>
        <w:t> 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56"/>
        <w:gridCol w:w="2259"/>
        <w:gridCol w:w="1949"/>
        <w:gridCol w:w="3291"/>
      </w:tblGrid>
      <w:tr w:rsidR="008E0D26" w:rsidRPr="008E0D26" w:rsidTr="008E0D26">
        <w:trPr>
          <w:trHeight w:val="1410"/>
        </w:trPr>
        <w:tc>
          <w:tcPr>
            <w:tcW w:w="1980" w:type="dxa"/>
            <w:shd w:val="clear" w:color="auto" w:fill="FFFFFF"/>
            <w:vAlign w:val="center"/>
            <w:hideMark/>
          </w:tcPr>
          <w:p w:rsidR="008E0D26" w:rsidRPr="008E0D26" w:rsidRDefault="008E0D26" w:rsidP="008E0D26">
            <w:pPr>
              <w:spacing w:before="100" w:beforeAutospacing="1" w:after="100" w:afterAutospacing="1"/>
              <w:ind w:left="24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E0D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Время появле</w:t>
            </w:r>
            <w:r w:rsidRPr="008E0D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softHyphen/>
              <w:t>ния проблем развития</w:t>
            </w:r>
          </w:p>
        </w:tc>
        <w:tc>
          <w:tcPr>
            <w:tcW w:w="2280" w:type="dxa"/>
            <w:shd w:val="clear" w:color="auto" w:fill="FFFFFF"/>
            <w:vAlign w:val="center"/>
            <w:hideMark/>
          </w:tcPr>
          <w:p w:rsidR="008E0D26" w:rsidRPr="008E0D26" w:rsidRDefault="008E0D26" w:rsidP="008E0D26">
            <w:pPr>
              <w:spacing w:before="100" w:beforeAutospacing="1" w:after="100" w:afterAutospacing="1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E0D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Личностные нарушения</w:t>
            </w:r>
          </w:p>
        </w:tc>
        <w:tc>
          <w:tcPr>
            <w:tcW w:w="5670" w:type="dxa"/>
            <w:gridSpan w:val="2"/>
            <w:shd w:val="clear" w:color="auto" w:fill="FFFFFF"/>
            <w:vAlign w:val="center"/>
            <w:hideMark/>
          </w:tcPr>
          <w:p w:rsidR="008E0D26" w:rsidRPr="008E0D26" w:rsidRDefault="008E0D26" w:rsidP="008E0D26">
            <w:pPr>
              <w:spacing w:before="100" w:beforeAutospacing="1" w:after="100" w:afterAutospacing="1"/>
              <w:ind w:left="557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E0D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Нарушение поведения</w:t>
            </w:r>
          </w:p>
        </w:tc>
      </w:tr>
      <w:tr w:rsidR="008E0D26" w:rsidRPr="008E0D26" w:rsidTr="008E0D26">
        <w:trPr>
          <w:trHeight w:val="870"/>
        </w:trPr>
        <w:tc>
          <w:tcPr>
            <w:tcW w:w="1980" w:type="dxa"/>
            <w:shd w:val="clear" w:color="auto" w:fill="FFFFFF"/>
            <w:vAlign w:val="center"/>
            <w:hideMark/>
          </w:tcPr>
          <w:p w:rsidR="008E0D26" w:rsidRPr="008E0D26" w:rsidRDefault="008E0D26" w:rsidP="008E0D26">
            <w:pPr>
              <w:spacing w:before="100" w:beforeAutospacing="1" w:after="100" w:afterAutospacing="1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E0D26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  <w:p w:rsidR="008E0D26" w:rsidRPr="008E0D26" w:rsidRDefault="008E0D26" w:rsidP="008E0D26">
            <w:pPr>
              <w:spacing w:before="100" w:beforeAutospacing="1" w:after="100" w:afterAutospacing="1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E0D26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80" w:type="dxa"/>
            <w:shd w:val="clear" w:color="auto" w:fill="FFFFFF"/>
            <w:vAlign w:val="center"/>
            <w:hideMark/>
          </w:tcPr>
          <w:p w:rsidR="008E0D26" w:rsidRPr="008E0D26" w:rsidRDefault="008E0D26" w:rsidP="008E0D26">
            <w:pPr>
              <w:spacing w:before="100" w:beforeAutospacing="1" w:after="100" w:afterAutospacing="1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E0D26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  <w:p w:rsidR="008E0D26" w:rsidRPr="008E0D26" w:rsidRDefault="008E0D26" w:rsidP="008E0D26">
            <w:pPr>
              <w:spacing w:before="100" w:beforeAutospacing="1" w:after="100" w:afterAutospacing="1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E0D26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40" w:type="dxa"/>
            <w:shd w:val="clear" w:color="auto" w:fill="FFFFFF"/>
            <w:vAlign w:val="center"/>
            <w:hideMark/>
          </w:tcPr>
          <w:p w:rsidR="008E0D26" w:rsidRPr="008E0D26" w:rsidRDefault="008E0D26" w:rsidP="008E0D26">
            <w:pPr>
              <w:spacing w:before="100" w:beforeAutospacing="1" w:after="100" w:afterAutospacing="1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E0D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Активная форма</w:t>
            </w:r>
          </w:p>
        </w:tc>
        <w:tc>
          <w:tcPr>
            <w:tcW w:w="3630" w:type="dxa"/>
            <w:shd w:val="clear" w:color="auto" w:fill="FFFFFF"/>
            <w:vAlign w:val="center"/>
            <w:hideMark/>
          </w:tcPr>
          <w:p w:rsidR="008E0D26" w:rsidRPr="008E0D26" w:rsidRDefault="008E0D26" w:rsidP="008E0D26">
            <w:pPr>
              <w:spacing w:before="100" w:beforeAutospacing="1" w:after="100" w:afterAutospacing="1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E0D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Пассивная форма</w:t>
            </w:r>
          </w:p>
        </w:tc>
      </w:tr>
      <w:tr w:rsidR="008E0D26" w:rsidRPr="008E0D26" w:rsidTr="008E0D26">
        <w:trPr>
          <w:trHeight w:val="1110"/>
        </w:trPr>
        <w:tc>
          <w:tcPr>
            <w:tcW w:w="1980" w:type="dxa"/>
            <w:shd w:val="clear" w:color="auto" w:fill="FFFFFF"/>
            <w:vAlign w:val="center"/>
            <w:hideMark/>
          </w:tcPr>
          <w:p w:rsidR="008E0D26" w:rsidRPr="008E0D26" w:rsidRDefault="008E0D26" w:rsidP="008E0D26">
            <w:pPr>
              <w:spacing w:before="100" w:beforeAutospacing="1" w:after="100" w:afterAutospacing="1"/>
              <w:ind w:left="24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E0D26">
              <w:rPr>
                <w:rFonts w:ascii="Arial" w:hAnsi="Arial" w:cs="Arial"/>
                <w:color w:val="000000"/>
                <w:sz w:val="18"/>
                <w:szCs w:val="18"/>
              </w:rPr>
              <w:t>Младенчество</w:t>
            </w:r>
          </w:p>
        </w:tc>
        <w:tc>
          <w:tcPr>
            <w:tcW w:w="2280" w:type="dxa"/>
            <w:shd w:val="clear" w:color="auto" w:fill="FFFFFF"/>
            <w:vAlign w:val="center"/>
            <w:hideMark/>
          </w:tcPr>
          <w:p w:rsidR="008E0D26" w:rsidRPr="008E0D26" w:rsidRDefault="008E0D26" w:rsidP="008E0D26">
            <w:pPr>
              <w:spacing w:before="100" w:beforeAutospacing="1" w:after="100" w:afterAutospacing="1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E0D26">
              <w:rPr>
                <w:rFonts w:ascii="Arial" w:hAnsi="Arial" w:cs="Arial"/>
                <w:color w:val="000000"/>
                <w:sz w:val="18"/>
                <w:szCs w:val="18"/>
              </w:rPr>
              <w:t>Чувство незащищенности</w:t>
            </w:r>
          </w:p>
        </w:tc>
        <w:tc>
          <w:tcPr>
            <w:tcW w:w="2040" w:type="dxa"/>
            <w:shd w:val="clear" w:color="auto" w:fill="FFFFFF"/>
            <w:vAlign w:val="center"/>
            <w:hideMark/>
          </w:tcPr>
          <w:p w:rsidR="008E0D26" w:rsidRPr="008E0D26" w:rsidRDefault="008E0D26" w:rsidP="008E0D26">
            <w:pPr>
              <w:spacing w:before="100" w:beforeAutospacing="1" w:after="100" w:afterAutospacing="1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E0D26">
              <w:rPr>
                <w:rFonts w:ascii="Arial" w:hAnsi="Arial" w:cs="Arial"/>
                <w:color w:val="000000"/>
                <w:sz w:val="18"/>
                <w:szCs w:val="18"/>
              </w:rPr>
              <w:t>Защитная агрессивность</w:t>
            </w:r>
          </w:p>
        </w:tc>
        <w:tc>
          <w:tcPr>
            <w:tcW w:w="3630" w:type="dxa"/>
            <w:shd w:val="clear" w:color="auto" w:fill="FFFFFF"/>
            <w:vAlign w:val="center"/>
            <w:hideMark/>
          </w:tcPr>
          <w:p w:rsidR="008E0D26" w:rsidRPr="008E0D26" w:rsidRDefault="008E0D26" w:rsidP="008E0D26">
            <w:pPr>
              <w:spacing w:before="100" w:beforeAutospacing="1" w:after="100" w:afterAutospacing="1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E0D26">
              <w:rPr>
                <w:rFonts w:ascii="Arial" w:hAnsi="Arial" w:cs="Arial"/>
                <w:color w:val="000000"/>
                <w:sz w:val="18"/>
                <w:szCs w:val="18"/>
              </w:rPr>
              <w:t>Страх</w:t>
            </w:r>
          </w:p>
        </w:tc>
      </w:tr>
      <w:tr w:rsidR="008E0D26" w:rsidRPr="008E0D26" w:rsidTr="008E0D26">
        <w:trPr>
          <w:trHeight w:val="1440"/>
        </w:trPr>
        <w:tc>
          <w:tcPr>
            <w:tcW w:w="1980" w:type="dxa"/>
            <w:shd w:val="clear" w:color="auto" w:fill="FFFFFF"/>
            <w:vAlign w:val="center"/>
            <w:hideMark/>
          </w:tcPr>
          <w:p w:rsidR="008E0D26" w:rsidRPr="008E0D26" w:rsidRDefault="008E0D26" w:rsidP="008E0D26">
            <w:pPr>
              <w:spacing w:before="100" w:beforeAutospacing="1" w:after="100" w:afterAutospacing="1"/>
              <w:ind w:left="24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E0D26"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>Ранний возраст</w:t>
            </w:r>
          </w:p>
        </w:tc>
        <w:tc>
          <w:tcPr>
            <w:tcW w:w="2280" w:type="dxa"/>
            <w:shd w:val="clear" w:color="auto" w:fill="FFFFFF"/>
            <w:vAlign w:val="center"/>
            <w:hideMark/>
          </w:tcPr>
          <w:p w:rsidR="008E0D26" w:rsidRPr="008E0D26" w:rsidRDefault="008E0D26" w:rsidP="008E0D26">
            <w:pPr>
              <w:spacing w:before="100" w:beforeAutospacing="1" w:after="100" w:afterAutospacing="1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E0D26">
              <w:rPr>
                <w:rFonts w:ascii="Arial" w:hAnsi="Arial" w:cs="Arial"/>
                <w:color w:val="000000"/>
                <w:sz w:val="18"/>
                <w:szCs w:val="18"/>
              </w:rPr>
              <w:t>Чувство несвободы, зависимости</w:t>
            </w:r>
          </w:p>
        </w:tc>
        <w:tc>
          <w:tcPr>
            <w:tcW w:w="2040" w:type="dxa"/>
            <w:shd w:val="clear" w:color="auto" w:fill="FFFFFF"/>
            <w:vAlign w:val="center"/>
            <w:hideMark/>
          </w:tcPr>
          <w:p w:rsidR="008E0D26" w:rsidRPr="008E0D26" w:rsidRDefault="008E0D26" w:rsidP="008E0D26">
            <w:pPr>
              <w:spacing w:before="100" w:beforeAutospacing="1" w:after="100" w:afterAutospacing="1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E0D26">
              <w:rPr>
                <w:rFonts w:ascii="Arial" w:hAnsi="Arial" w:cs="Arial"/>
                <w:color w:val="000000"/>
                <w:sz w:val="18"/>
                <w:szCs w:val="18"/>
              </w:rPr>
              <w:t>Деструктивная агрессивность</w:t>
            </w:r>
          </w:p>
        </w:tc>
        <w:tc>
          <w:tcPr>
            <w:tcW w:w="3630" w:type="dxa"/>
            <w:shd w:val="clear" w:color="auto" w:fill="FFFFFF"/>
            <w:vAlign w:val="center"/>
            <w:hideMark/>
          </w:tcPr>
          <w:p w:rsidR="008E0D26" w:rsidRPr="008E0D26" w:rsidRDefault="008E0D26" w:rsidP="008E0D26">
            <w:pPr>
              <w:spacing w:before="100" w:beforeAutospacing="1" w:after="100" w:afterAutospacing="1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E0D26">
              <w:rPr>
                <w:rFonts w:ascii="Arial" w:hAnsi="Arial" w:cs="Arial"/>
                <w:color w:val="000000"/>
                <w:sz w:val="18"/>
                <w:szCs w:val="18"/>
              </w:rPr>
              <w:t>Социальные страхи</w:t>
            </w:r>
          </w:p>
        </w:tc>
      </w:tr>
      <w:tr w:rsidR="008E0D26" w:rsidRPr="008E0D26" w:rsidTr="008E0D26">
        <w:trPr>
          <w:trHeight w:val="1290"/>
        </w:trPr>
        <w:tc>
          <w:tcPr>
            <w:tcW w:w="1980" w:type="dxa"/>
            <w:shd w:val="clear" w:color="auto" w:fill="FFFFFF"/>
            <w:vAlign w:val="center"/>
            <w:hideMark/>
          </w:tcPr>
          <w:p w:rsidR="008E0D26" w:rsidRPr="008E0D26" w:rsidRDefault="008E0D26" w:rsidP="008E0D26">
            <w:pPr>
              <w:spacing w:before="100" w:beforeAutospacing="1" w:after="100" w:afterAutospacing="1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E0D26">
              <w:rPr>
                <w:rFonts w:ascii="Arial" w:hAnsi="Arial" w:cs="Arial"/>
                <w:color w:val="000000"/>
                <w:sz w:val="18"/>
                <w:szCs w:val="18"/>
              </w:rPr>
              <w:t>Дошкольный</w:t>
            </w:r>
          </w:p>
          <w:p w:rsidR="008E0D26" w:rsidRPr="008E0D26" w:rsidRDefault="008E0D26" w:rsidP="008E0D26">
            <w:pPr>
              <w:spacing w:before="100" w:beforeAutospacing="1" w:after="100" w:afterAutospacing="1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E0D26">
              <w:rPr>
                <w:rFonts w:ascii="Arial" w:hAnsi="Arial" w:cs="Arial"/>
                <w:color w:val="000000"/>
                <w:sz w:val="18"/>
                <w:szCs w:val="18"/>
              </w:rPr>
              <w:t>возраст</w:t>
            </w:r>
          </w:p>
        </w:tc>
        <w:tc>
          <w:tcPr>
            <w:tcW w:w="2280" w:type="dxa"/>
            <w:shd w:val="clear" w:color="auto" w:fill="FFFFFF"/>
            <w:vAlign w:val="center"/>
            <w:hideMark/>
          </w:tcPr>
          <w:p w:rsidR="008E0D26" w:rsidRPr="008E0D26" w:rsidRDefault="008E0D26" w:rsidP="008E0D26">
            <w:pPr>
              <w:spacing w:before="100" w:beforeAutospacing="1" w:after="100" w:afterAutospacing="1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E0D26">
              <w:rPr>
                <w:rFonts w:ascii="Arial" w:hAnsi="Arial" w:cs="Arial"/>
                <w:color w:val="000000"/>
                <w:sz w:val="18"/>
                <w:szCs w:val="18"/>
              </w:rPr>
              <w:t>Чувство одиночества</w:t>
            </w:r>
          </w:p>
        </w:tc>
        <w:tc>
          <w:tcPr>
            <w:tcW w:w="2040" w:type="dxa"/>
            <w:shd w:val="clear" w:color="auto" w:fill="FFFFFF"/>
            <w:vAlign w:val="center"/>
            <w:hideMark/>
          </w:tcPr>
          <w:p w:rsidR="008E0D26" w:rsidRPr="008E0D26" w:rsidRDefault="008E0D26" w:rsidP="008E0D26">
            <w:pPr>
              <w:spacing w:before="100" w:beforeAutospacing="1" w:after="100" w:afterAutospacing="1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E0D26">
              <w:rPr>
                <w:rFonts w:ascii="Arial" w:hAnsi="Arial" w:cs="Arial"/>
                <w:color w:val="000000"/>
                <w:sz w:val="18"/>
                <w:szCs w:val="18"/>
              </w:rPr>
              <w:t>Демонстративная агрессивность</w:t>
            </w:r>
          </w:p>
        </w:tc>
        <w:tc>
          <w:tcPr>
            <w:tcW w:w="3630" w:type="dxa"/>
            <w:shd w:val="clear" w:color="auto" w:fill="FFFFFF"/>
            <w:vAlign w:val="center"/>
            <w:hideMark/>
          </w:tcPr>
          <w:p w:rsidR="008E0D26" w:rsidRPr="008E0D26" w:rsidRDefault="008E0D26" w:rsidP="008E0D26">
            <w:pPr>
              <w:spacing w:before="100" w:beforeAutospacing="1" w:after="100" w:afterAutospacing="1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E0D26">
              <w:rPr>
                <w:rFonts w:ascii="Arial" w:hAnsi="Arial" w:cs="Arial"/>
                <w:color w:val="000000"/>
                <w:sz w:val="18"/>
                <w:szCs w:val="18"/>
              </w:rPr>
              <w:t>Страх самовыражения</w:t>
            </w:r>
          </w:p>
        </w:tc>
      </w:tr>
      <w:tr w:rsidR="008E0D26" w:rsidRPr="008E0D26" w:rsidTr="008E0D26">
        <w:trPr>
          <w:trHeight w:val="1410"/>
        </w:trPr>
        <w:tc>
          <w:tcPr>
            <w:tcW w:w="1980" w:type="dxa"/>
            <w:shd w:val="clear" w:color="auto" w:fill="FFFFFF"/>
            <w:vAlign w:val="center"/>
            <w:hideMark/>
          </w:tcPr>
          <w:p w:rsidR="008E0D26" w:rsidRPr="008E0D26" w:rsidRDefault="008E0D26" w:rsidP="008E0D26">
            <w:pPr>
              <w:spacing w:before="100" w:beforeAutospacing="1" w:after="100" w:afterAutospacing="1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E0D26">
              <w:rPr>
                <w:rFonts w:ascii="Arial" w:hAnsi="Arial" w:cs="Arial"/>
                <w:color w:val="000000"/>
                <w:sz w:val="18"/>
                <w:szCs w:val="18"/>
              </w:rPr>
              <w:t>Подростковый возраст</w:t>
            </w:r>
          </w:p>
        </w:tc>
        <w:tc>
          <w:tcPr>
            <w:tcW w:w="2280" w:type="dxa"/>
            <w:shd w:val="clear" w:color="auto" w:fill="FFFFFF"/>
            <w:vAlign w:val="center"/>
            <w:hideMark/>
          </w:tcPr>
          <w:p w:rsidR="008E0D26" w:rsidRPr="008E0D26" w:rsidRDefault="008E0D26" w:rsidP="008E0D26">
            <w:pPr>
              <w:spacing w:before="100" w:beforeAutospacing="1" w:after="100" w:afterAutospacing="1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E0D26">
              <w:rPr>
                <w:rFonts w:ascii="Arial" w:hAnsi="Arial" w:cs="Arial"/>
                <w:color w:val="000000"/>
                <w:sz w:val="18"/>
                <w:szCs w:val="18"/>
              </w:rPr>
              <w:t>Чувство неполноценности</w:t>
            </w:r>
          </w:p>
        </w:tc>
        <w:tc>
          <w:tcPr>
            <w:tcW w:w="2040" w:type="dxa"/>
            <w:shd w:val="clear" w:color="auto" w:fill="FFFFFF"/>
            <w:vAlign w:val="center"/>
            <w:hideMark/>
          </w:tcPr>
          <w:p w:rsidR="008E0D26" w:rsidRPr="008E0D26" w:rsidRDefault="008E0D26" w:rsidP="008E0D26">
            <w:pPr>
              <w:spacing w:before="100" w:beforeAutospacing="1" w:after="100" w:afterAutospacing="1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gramStart"/>
            <w:r w:rsidRPr="008E0D26">
              <w:rPr>
                <w:rFonts w:ascii="Arial" w:hAnsi="Arial" w:cs="Arial"/>
                <w:color w:val="000000"/>
                <w:sz w:val="18"/>
                <w:szCs w:val="18"/>
              </w:rPr>
              <w:t>Компенсатор-</w:t>
            </w:r>
            <w:proofErr w:type="spellStart"/>
            <w:r w:rsidRPr="008E0D26">
              <w:rPr>
                <w:rFonts w:ascii="Arial" w:hAnsi="Arial" w:cs="Arial"/>
                <w:color w:val="000000"/>
                <w:sz w:val="18"/>
                <w:szCs w:val="18"/>
              </w:rPr>
              <w:t>ная</w:t>
            </w:r>
            <w:proofErr w:type="spellEnd"/>
            <w:proofErr w:type="gramEnd"/>
            <w:r w:rsidRPr="008E0D26">
              <w:rPr>
                <w:rFonts w:ascii="Arial" w:hAnsi="Arial" w:cs="Arial"/>
                <w:color w:val="000000"/>
                <w:sz w:val="18"/>
                <w:szCs w:val="18"/>
              </w:rPr>
              <w:t xml:space="preserve"> агрессивность</w:t>
            </w:r>
          </w:p>
        </w:tc>
        <w:tc>
          <w:tcPr>
            <w:tcW w:w="3630" w:type="dxa"/>
            <w:shd w:val="clear" w:color="auto" w:fill="FFFFFF"/>
            <w:vAlign w:val="center"/>
            <w:hideMark/>
          </w:tcPr>
          <w:p w:rsidR="008E0D26" w:rsidRPr="008E0D26" w:rsidRDefault="008E0D26" w:rsidP="008E0D26">
            <w:pPr>
              <w:spacing w:before="100" w:beforeAutospacing="1" w:after="100" w:afterAutospacing="1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E0D26">
              <w:rPr>
                <w:rFonts w:ascii="Arial" w:hAnsi="Arial" w:cs="Arial"/>
                <w:color w:val="000000"/>
                <w:sz w:val="18"/>
                <w:szCs w:val="18"/>
              </w:rPr>
              <w:t>Страх взросления</w:t>
            </w:r>
          </w:p>
        </w:tc>
      </w:tr>
    </w:tbl>
    <w:p w:rsidR="006A6CB4" w:rsidRDefault="006A6CB4" w:rsidP="006A6CB4">
      <w:pPr>
        <w:jc w:val="both"/>
        <w:rPr>
          <w:sz w:val="24"/>
          <w:szCs w:val="24"/>
        </w:rPr>
      </w:pPr>
    </w:p>
    <w:p w:rsidR="006A6CB4" w:rsidRDefault="006A6CB4" w:rsidP="006A6CB4">
      <w:pPr>
        <w:jc w:val="both"/>
        <w:rPr>
          <w:sz w:val="24"/>
          <w:szCs w:val="24"/>
        </w:rPr>
      </w:pPr>
    </w:p>
    <w:p w:rsidR="00DE46D3" w:rsidRPr="00DE46D3" w:rsidRDefault="00DE46D3" w:rsidP="00DE46D3">
      <w:pPr>
        <w:spacing w:before="600" w:after="100" w:afterAutospacing="1" w:line="840" w:lineRule="atLeast"/>
        <w:outlineLvl w:val="0"/>
        <w:rPr>
          <w:rFonts w:ascii="Arial" w:hAnsi="Arial" w:cs="Arial"/>
          <w:b/>
          <w:bCs/>
          <w:color w:val="3C4245"/>
          <w:kern w:val="36"/>
          <w:sz w:val="75"/>
          <w:szCs w:val="75"/>
        </w:rPr>
      </w:pPr>
      <w:r w:rsidRPr="00DE46D3">
        <w:rPr>
          <w:rFonts w:ascii="Arial" w:hAnsi="Arial" w:cs="Arial"/>
          <w:b/>
          <w:bCs/>
          <w:color w:val="3C4245"/>
          <w:kern w:val="36"/>
          <w:sz w:val="75"/>
          <w:szCs w:val="75"/>
        </w:rPr>
        <w:t>Психическое здоровье</w:t>
      </w:r>
    </w:p>
    <w:p w:rsidR="00DE46D3" w:rsidRPr="00DE46D3" w:rsidRDefault="00DE46D3" w:rsidP="00DE46D3">
      <w:pPr>
        <w:rPr>
          <w:rFonts w:ascii="Arial" w:hAnsi="Arial" w:cs="Arial"/>
          <w:b/>
          <w:bCs/>
          <w:color w:val="6A6A6A"/>
          <w:sz w:val="20"/>
          <w:szCs w:val="20"/>
        </w:rPr>
      </w:pPr>
      <w:r w:rsidRPr="00DE46D3">
        <w:rPr>
          <w:rFonts w:ascii="Arial" w:hAnsi="Arial" w:cs="Arial"/>
          <w:color w:val="6A6A6A"/>
          <w:sz w:val="21"/>
          <w:szCs w:val="21"/>
        </w:rPr>
        <w:t>30 марта 2018 г.</w:t>
      </w:r>
    </w:p>
    <w:p w:rsidR="00DE46D3" w:rsidRPr="00DE46D3" w:rsidRDefault="001770C7" w:rsidP="00DE46D3">
      <w:pPr>
        <w:shd w:val="clear" w:color="auto" w:fill="FFFFFF"/>
        <w:jc w:val="center"/>
        <w:textAlignment w:val="center"/>
        <w:rPr>
          <w:rFonts w:ascii="Arial" w:hAnsi="Arial" w:cs="Arial"/>
          <w:b/>
          <w:bCs/>
          <w:color w:val="008DC9"/>
          <w:sz w:val="24"/>
          <w:szCs w:val="24"/>
        </w:rPr>
      </w:pPr>
      <w:hyperlink r:id="rId5" w:history="1">
        <w:proofErr w:type="spellStart"/>
        <w:r w:rsidR="00DE46D3" w:rsidRPr="00DE46D3">
          <w:rPr>
            <w:rFonts w:ascii="Arial" w:hAnsi="Arial" w:cs="Arial"/>
            <w:b/>
            <w:bCs/>
            <w:color w:val="0000FF"/>
            <w:sz w:val="21"/>
            <w:szCs w:val="21"/>
            <w:u w:val="single"/>
          </w:rPr>
          <w:t>English</w:t>
        </w:r>
        <w:proofErr w:type="spellEnd"/>
      </w:hyperlink>
    </w:p>
    <w:p w:rsidR="00DE46D3" w:rsidRPr="00DE46D3" w:rsidRDefault="001770C7" w:rsidP="00DE46D3">
      <w:pPr>
        <w:shd w:val="clear" w:color="auto" w:fill="FFFFFF"/>
        <w:jc w:val="center"/>
        <w:textAlignment w:val="center"/>
        <w:rPr>
          <w:rFonts w:ascii="Arial" w:hAnsi="Arial" w:cs="Arial"/>
          <w:b/>
          <w:bCs/>
          <w:color w:val="008DC9"/>
          <w:sz w:val="24"/>
          <w:szCs w:val="24"/>
        </w:rPr>
      </w:pPr>
      <w:hyperlink r:id="rId6" w:history="1">
        <w:proofErr w:type="spellStart"/>
        <w:r w:rsidR="00DE46D3" w:rsidRPr="00DE46D3">
          <w:rPr>
            <w:rFonts w:ascii="Arial" w:hAnsi="Arial" w:cs="Arial"/>
            <w:b/>
            <w:bCs/>
            <w:color w:val="0000FF"/>
            <w:sz w:val="21"/>
            <w:szCs w:val="21"/>
            <w:u w:val="single"/>
          </w:rPr>
          <w:t>العربية</w:t>
        </w:r>
        <w:proofErr w:type="spellEnd"/>
      </w:hyperlink>
    </w:p>
    <w:p w:rsidR="00DE46D3" w:rsidRPr="00DE46D3" w:rsidRDefault="001770C7" w:rsidP="00DE46D3">
      <w:pPr>
        <w:shd w:val="clear" w:color="auto" w:fill="FFFFFF"/>
        <w:jc w:val="center"/>
        <w:textAlignment w:val="center"/>
        <w:rPr>
          <w:rFonts w:ascii="Arial" w:hAnsi="Arial" w:cs="Arial"/>
          <w:b/>
          <w:bCs/>
          <w:color w:val="008DC9"/>
          <w:sz w:val="24"/>
          <w:szCs w:val="24"/>
        </w:rPr>
      </w:pPr>
      <w:hyperlink r:id="rId7" w:history="1">
        <w:proofErr w:type="spellStart"/>
        <w:r w:rsidR="00DE46D3" w:rsidRPr="00DE46D3">
          <w:rPr>
            <w:rFonts w:ascii="MS Gothic" w:eastAsia="MS Gothic" w:hAnsi="MS Gothic" w:cs="MS Gothic" w:hint="eastAsia"/>
            <w:b/>
            <w:bCs/>
            <w:color w:val="0000FF"/>
            <w:sz w:val="21"/>
            <w:szCs w:val="21"/>
            <w:u w:val="single"/>
          </w:rPr>
          <w:t>中文</w:t>
        </w:r>
        <w:proofErr w:type="spellEnd"/>
      </w:hyperlink>
    </w:p>
    <w:p w:rsidR="00DE46D3" w:rsidRPr="00DE46D3" w:rsidRDefault="001770C7" w:rsidP="00DE46D3">
      <w:pPr>
        <w:shd w:val="clear" w:color="auto" w:fill="FFFFFF"/>
        <w:jc w:val="center"/>
        <w:textAlignment w:val="center"/>
        <w:rPr>
          <w:rFonts w:ascii="Arial" w:hAnsi="Arial" w:cs="Arial"/>
          <w:b/>
          <w:bCs/>
          <w:color w:val="008DC9"/>
          <w:sz w:val="24"/>
          <w:szCs w:val="24"/>
        </w:rPr>
      </w:pPr>
      <w:hyperlink r:id="rId8" w:history="1">
        <w:proofErr w:type="spellStart"/>
        <w:r w:rsidR="00DE46D3" w:rsidRPr="00DE46D3">
          <w:rPr>
            <w:rFonts w:ascii="Arial" w:hAnsi="Arial" w:cs="Arial"/>
            <w:b/>
            <w:bCs/>
            <w:color w:val="0000FF"/>
            <w:sz w:val="21"/>
            <w:szCs w:val="21"/>
            <w:u w:val="single"/>
          </w:rPr>
          <w:t>Français</w:t>
        </w:r>
        <w:proofErr w:type="spellEnd"/>
      </w:hyperlink>
    </w:p>
    <w:p w:rsidR="00DE46D3" w:rsidRPr="00DE46D3" w:rsidRDefault="001770C7" w:rsidP="00DE46D3">
      <w:pPr>
        <w:shd w:val="clear" w:color="auto" w:fill="FFFFFF"/>
        <w:jc w:val="center"/>
        <w:textAlignment w:val="center"/>
        <w:rPr>
          <w:rFonts w:ascii="Arial" w:hAnsi="Arial" w:cs="Arial"/>
          <w:b/>
          <w:bCs/>
          <w:color w:val="008DC9"/>
          <w:sz w:val="24"/>
          <w:szCs w:val="24"/>
        </w:rPr>
      </w:pPr>
      <w:hyperlink r:id="rId9" w:history="1">
        <w:proofErr w:type="spellStart"/>
        <w:r w:rsidR="00DE46D3" w:rsidRPr="00DE46D3">
          <w:rPr>
            <w:rFonts w:ascii="Arial" w:hAnsi="Arial" w:cs="Arial"/>
            <w:b/>
            <w:bCs/>
            <w:color w:val="0000FF"/>
            <w:sz w:val="21"/>
            <w:szCs w:val="21"/>
            <w:u w:val="single"/>
          </w:rPr>
          <w:t>Español</w:t>
        </w:r>
        <w:proofErr w:type="spellEnd"/>
      </w:hyperlink>
    </w:p>
    <w:p w:rsidR="00DE46D3" w:rsidRPr="00DE46D3" w:rsidRDefault="00DE46D3" w:rsidP="00DE46D3">
      <w:pPr>
        <w:spacing w:before="100" w:beforeAutospacing="1" w:after="100" w:afterAutospacing="1" w:line="420" w:lineRule="atLeast"/>
        <w:outlineLvl w:val="1"/>
        <w:rPr>
          <w:rFonts w:ascii="Arial" w:hAnsi="Arial" w:cs="Arial"/>
          <w:b/>
          <w:bCs/>
          <w:color w:val="3C4245"/>
          <w:sz w:val="38"/>
          <w:szCs w:val="38"/>
        </w:rPr>
      </w:pPr>
      <w:r w:rsidRPr="00DE46D3">
        <w:rPr>
          <w:rFonts w:ascii="Arial" w:hAnsi="Arial" w:cs="Arial"/>
          <w:b/>
          <w:bCs/>
          <w:color w:val="3C4245"/>
          <w:sz w:val="38"/>
          <w:szCs w:val="38"/>
        </w:rPr>
        <w:t>Основные факты</w:t>
      </w:r>
    </w:p>
    <w:p w:rsidR="00DE46D3" w:rsidRPr="00DE46D3" w:rsidRDefault="00DE46D3" w:rsidP="00DE46D3">
      <w:pPr>
        <w:numPr>
          <w:ilvl w:val="0"/>
          <w:numId w:val="4"/>
        </w:numPr>
        <w:spacing w:before="100" w:beforeAutospacing="1" w:after="75"/>
        <w:ind w:left="495"/>
        <w:rPr>
          <w:rFonts w:ascii="Arial" w:hAnsi="Arial" w:cs="Arial"/>
          <w:b/>
          <w:bCs/>
          <w:color w:val="3C4245"/>
          <w:sz w:val="24"/>
          <w:szCs w:val="24"/>
        </w:rPr>
      </w:pPr>
      <w:r w:rsidRPr="00DE46D3">
        <w:rPr>
          <w:rFonts w:ascii="Arial" w:hAnsi="Arial" w:cs="Arial"/>
          <w:b/>
          <w:bCs/>
          <w:color w:val="3C4245"/>
          <w:sz w:val="24"/>
          <w:szCs w:val="24"/>
        </w:rPr>
        <w:t>Психическое здоровье — это не только отсутствие психических расстройств.</w:t>
      </w:r>
    </w:p>
    <w:p w:rsidR="00DE46D3" w:rsidRPr="00DE46D3" w:rsidRDefault="00DE46D3" w:rsidP="00DE46D3">
      <w:pPr>
        <w:numPr>
          <w:ilvl w:val="0"/>
          <w:numId w:val="4"/>
        </w:numPr>
        <w:spacing w:before="100" w:beforeAutospacing="1" w:after="75"/>
        <w:ind w:left="495"/>
        <w:rPr>
          <w:rFonts w:ascii="Arial" w:hAnsi="Arial" w:cs="Arial"/>
          <w:b/>
          <w:bCs/>
          <w:color w:val="3C4245"/>
          <w:sz w:val="24"/>
          <w:szCs w:val="24"/>
        </w:rPr>
      </w:pPr>
      <w:r w:rsidRPr="00DE46D3">
        <w:rPr>
          <w:rFonts w:ascii="Arial" w:hAnsi="Arial" w:cs="Arial"/>
          <w:b/>
          <w:bCs/>
          <w:color w:val="3C4245"/>
          <w:sz w:val="24"/>
          <w:szCs w:val="24"/>
        </w:rPr>
        <w:t>Психическое здоровье является неотъемлемой частью здоровья; действительно, без психического здоровья нет здоровья.</w:t>
      </w:r>
    </w:p>
    <w:p w:rsidR="00DE46D3" w:rsidRPr="00DE46D3" w:rsidRDefault="00DE46D3" w:rsidP="00DE46D3">
      <w:pPr>
        <w:numPr>
          <w:ilvl w:val="0"/>
          <w:numId w:val="4"/>
        </w:numPr>
        <w:spacing w:before="100" w:beforeAutospacing="1" w:after="75"/>
        <w:ind w:left="495"/>
        <w:rPr>
          <w:rFonts w:ascii="Arial" w:hAnsi="Arial" w:cs="Arial"/>
          <w:b/>
          <w:bCs/>
          <w:color w:val="3C4245"/>
          <w:sz w:val="24"/>
          <w:szCs w:val="24"/>
        </w:rPr>
      </w:pPr>
      <w:r w:rsidRPr="00DE46D3">
        <w:rPr>
          <w:rFonts w:ascii="Arial" w:hAnsi="Arial" w:cs="Arial"/>
          <w:b/>
          <w:bCs/>
          <w:color w:val="3C4245"/>
          <w:sz w:val="24"/>
          <w:szCs w:val="24"/>
        </w:rPr>
        <w:t>Психическое здоровье определяется рядом социально-экономических, биологических и относящихся к окружающей среде факторов.</w:t>
      </w:r>
    </w:p>
    <w:p w:rsidR="00DE46D3" w:rsidRPr="00DE46D3" w:rsidRDefault="00DE46D3" w:rsidP="00DE46D3">
      <w:pPr>
        <w:numPr>
          <w:ilvl w:val="0"/>
          <w:numId w:val="4"/>
        </w:numPr>
        <w:spacing w:before="100" w:beforeAutospacing="1" w:after="75"/>
        <w:ind w:left="495"/>
        <w:rPr>
          <w:rFonts w:ascii="Arial" w:hAnsi="Arial" w:cs="Arial"/>
          <w:b/>
          <w:bCs/>
          <w:color w:val="3C4245"/>
          <w:sz w:val="24"/>
          <w:szCs w:val="24"/>
        </w:rPr>
      </w:pPr>
      <w:r w:rsidRPr="00DE46D3">
        <w:rPr>
          <w:rFonts w:ascii="Arial" w:hAnsi="Arial" w:cs="Arial"/>
          <w:b/>
          <w:bCs/>
          <w:color w:val="3C4245"/>
          <w:sz w:val="24"/>
          <w:szCs w:val="24"/>
        </w:rPr>
        <w:t xml:space="preserve">Для укрепления психического здоровья существуют эффективные по стоимости </w:t>
      </w:r>
      <w:proofErr w:type="spellStart"/>
      <w:r w:rsidRPr="00DE46D3">
        <w:rPr>
          <w:rFonts w:ascii="Arial" w:hAnsi="Arial" w:cs="Arial"/>
          <w:b/>
          <w:bCs/>
          <w:color w:val="3C4245"/>
          <w:sz w:val="24"/>
          <w:szCs w:val="24"/>
        </w:rPr>
        <w:t>межсекторальные</w:t>
      </w:r>
      <w:proofErr w:type="spellEnd"/>
      <w:r w:rsidRPr="00DE46D3">
        <w:rPr>
          <w:rFonts w:ascii="Arial" w:hAnsi="Arial" w:cs="Arial"/>
          <w:b/>
          <w:bCs/>
          <w:color w:val="3C4245"/>
          <w:sz w:val="24"/>
          <w:szCs w:val="24"/>
        </w:rPr>
        <w:t xml:space="preserve"> стратегии и мероприятия общественного здравоохранения.</w:t>
      </w:r>
    </w:p>
    <w:p w:rsidR="00DE46D3" w:rsidRPr="00DE46D3" w:rsidRDefault="00DE46D3" w:rsidP="00DE46D3">
      <w:pPr>
        <w:spacing w:before="100" w:beforeAutospacing="1" w:after="100" w:afterAutospacing="1" w:line="360" w:lineRule="atLeast"/>
        <w:rPr>
          <w:rFonts w:ascii="Arial" w:hAnsi="Arial" w:cs="Arial"/>
          <w:color w:val="3C4245"/>
          <w:sz w:val="24"/>
          <w:szCs w:val="24"/>
        </w:rPr>
      </w:pPr>
      <w:r w:rsidRPr="00DE46D3">
        <w:rPr>
          <w:rFonts w:ascii="Arial" w:hAnsi="Arial" w:cs="Arial"/>
          <w:color w:val="3C4245"/>
          <w:sz w:val="24"/>
          <w:szCs w:val="24"/>
        </w:rPr>
        <w:t>Психическое здоровье является неотъемлемой частью и важнейшим компонентом здоровья. В Уставе ВОЗ говорится: "Здоровье является состоянием полного физического, душевного и социального благополучия, а не только отсутствием болезней и физических дефектов". Важным следствием этого определения является то, что психическое здоровье — это не только отсутствие психических расстройств и форм инвалидности.</w:t>
      </w:r>
    </w:p>
    <w:p w:rsidR="00DE46D3" w:rsidRPr="00DE46D3" w:rsidRDefault="00DE46D3" w:rsidP="00DE46D3">
      <w:pPr>
        <w:spacing w:before="100" w:beforeAutospacing="1" w:after="100" w:afterAutospacing="1" w:line="360" w:lineRule="atLeast"/>
        <w:rPr>
          <w:rFonts w:ascii="Arial" w:hAnsi="Arial" w:cs="Arial"/>
          <w:color w:val="3C4245"/>
          <w:sz w:val="24"/>
          <w:szCs w:val="24"/>
        </w:rPr>
      </w:pPr>
      <w:r w:rsidRPr="00DE46D3">
        <w:rPr>
          <w:rFonts w:ascii="Arial" w:hAnsi="Arial" w:cs="Arial"/>
          <w:color w:val="3C4245"/>
          <w:sz w:val="24"/>
          <w:szCs w:val="24"/>
        </w:rPr>
        <w:lastRenderedPageBreak/>
        <w:t>Психическое здоровье — это состояние благополучия, в котором человек реализует свои способности, может противостоять обычным жизненным стрессам, продуктивно работать и вносить вклад в свое сообщество. В этом позитивном смысле психическое здоровье является основой благополучия человека и эффективного функционирования сообщества.</w:t>
      </w:r>
    </w:p>
    <w:p w:rsidR="00DE46D3" w:rsidRPr="00DE46D3" w:rsidRDefault="00DE46D3" w:rsidP="00DE46D3">
      <w:pPr>
        <w:spacing w:before="100" w:beforeAutospacing="1" w:after="100" w:afterAutospacing="1" w:line="360" w:lineRule="atLeast"/>
        <w:rPr>
          <w:rFonts w:ascii="Arial" w:hAnsi="Arial" w:cs="Arial"/>
          <w:color w:val="3C4245"/>
          <w:sz w:val="24"/>
          <w:szCs w:val="24"/>
        </w:rPr>
      </w:pPr>
      <w:r w:rsidRPr="00DE46D3">
        <w:rPr>
          <w:rFonts w:ascii="Arial" w:hAnsi="Arial" w:cs="Arial"/>
          <w:color w:val="3C4245"/>
          <w:sz w:val="24"/>
          <w:szCs w:val="24"/>
        </w:rPr>
        <w:t>Психическое здоровье имеет важнейшее значение для нашей коллективной и индивидуальной способности в качестве разумных существ мыслить, проявлять эмоции, общаться друг с другом, зарабатывать себе на пропитание и получать удовольствие от жизни. Учитывая этот факт, укрепление, защита и восстановление психического здоровья могут восприниматься индивидуумами, сообществами и содружествами во всем мире как действия, имеющие жизненно важное значение.</w:t>
      </w:r>
    </w:p>
    <w:p w:rsidR="00DE46D3" w:rsidRPr="00DE46D3" w:rsidRDefault="00DE46D3" w:rsidP="00DE46D3">
      <w:pPr>
        <w:spacing w:before="100" w:beforeAutospacing="1" w:after="100" w:afterAutospacing="1" w:line="420" w:lineRule="atLeast"/>
        <w:outlineLvl w:val="1"/>
        <w:rPr>
          <w:rFonts w:ascii="Arial" w:hAnsi="Arial" w:cs="Arial"/>
          <w:b/>
          <w:bCs/>
          <w:color w:val="3C4245"/>
          <w:sz w:val="38"/>
          <w:szCs w:val="38"/>
        </w:rPr>
      </w:pPr>
      <w:r w:rsidRPr="00DE46D3">
        <w:rPr>
          <w:rFonts w:ascii="Arial" w:hAnsi="Arial" w:cs="Arial"/>
          <w:b/>
          <w:bCs/>
          <w:color w:val="3C4245"/>
          <w:sz w:val="38"/>
          <w:szCs w:val="38"/>
        </w:rPr>
        <w:t>Детерминанты психического здоровья</w:t>
      </w:r>
    </w:p>
    <w:p w:rsidR="00DE46D3" w:rsidRPr="00DE46D3" w:rsidRDefault="00DE46D3" w:rsidP="00DE46D3">
      <w:pPr>
        <w:spacing w:before="100" w:beforeAutospacing="1" w:after="100" w:afterAutospacing="1" w:line="360" w:lineRule="atLeast"/>
        <w:rPr>
          <w:rFonts w:ascii="Arial" w:hAnsi="Arial" w:cs="Arial"/>
          <w:color w:val="3C4245"/>
          <w:sz w:val="24"/>
          <w:szCs w:val="24"/>
        </w:rPr>
      </w:pPr>
      <w:r w:rsidRPr="00DE46D3">
        <w:rPr>
          <w:rFonts w:ascii="Arial" w:hAnsi="Arial" w:cs="Arial"/>
          <w:color w:val="3C4245"/>
          <w:sz w:val="24"/>
          <w:szCs w:val="24"/>
        </w:rPr>
        <w:t>Уровень психического здоровья человека в каждый данный момент времени определяется многочисленными социальными, психологическими и биологическими факторами. Так, например, насилие и устойчивое социально-экономическое давление признается фактором риска для психического здоровья. Очевидные фактические данные связаны с сексуальным насилием.</w:t>
      </w:r>
    </w:p>
    <w:p w:rsidR="00DE46D3" w:rsidRPr="00DE46D3" w:rsidRDefault="00DE46D3" w:rsidP="00DE46D3">
      <w:pPr>
        <w:spacing w:before="100" w:beforeAutospacing="1" w:after="100" w:afterAutospacing="1" w:line="360" w:lineRule="atLeast"/>
        <w:rPr>
          <w:rFonts w:ascii="Arial" w:hAnsi="Arial" w:cs="Arial"/>
          <w:color w:val="3C4245"/>
          <w:sz w:val="24"/>
          <w:szCs w:val="24"/>
        </w:rPr>
      </w:pPr>
      <w:r w:rsidRPr="00DE46D3">
        <w:rPr>
          <w:rFonts w:ascii="Arial" w:hAnsi="Arial" w:cs="Arial"/>
          <w:color w:val="3C4245"/>
          <w:sz w:val="24"/>
          <w:szCs w:val="24"/>
        </w:rPr>
        <w:t>Плохое психическое здоровье связано также с быстрыми социальными изменениями, стрессовыми условиями на работе, гендерной дискриминацией, социальным отчуждением, нездоровым образом жизни, физическим нездоровьем, а также с нарушениями прав человека.</w:t>
      </w:r>
    </w:p>
    <w:p w:rsidR="00DE46D3" w:rsidRPr="00DE46D3" w:rsidRDefault="00DE46D3" w:rsidP="00DE46D3">
      <w:pPr>
        <w:spacing w:before="100" w:beforeAutospacing="1" w:after="100" w:afterAutospacing="1" w:line="360" w:lineRule="atLeast"/>
        <w:rPr>
          <w:rFonts w:ascii="Arial" w:hAnsi="Arial" w:cs="Arial"/>
          <w:color w:val="3C4245"/>
          <w:sz w:val="24"/>
          <w:szCs w:val="24"/>
        </w:rPr>
      </w:pPr>
      <w:r w:rsidRPr="00DE46D3">
        <w:rPr>
          <w:rFonts w:ascii="Arial" w:hAnsi="Arial" w:cs="Arial"/>
          <w:color w:val="3C4245"/>
          <w:sz w:val="24"/>
          <w:szCs w:val="24"/>
        </w:rPr>
        <w:t>Существуют также особые психологические и личностные факторы, из-за которых люди становятся уязвимыми перед проблемами с психическим здоровьем. Биологические риски включают генетические факторы.</w:t>
      </w:r>
    </w:p>
    <w:p w:rsidR="00DE46D3" w:rsidRPr="00DE46D3" w:rsidRDefault="00DE46D3" w:rsidP="00DE46D3">
      <w:pPr>
        <w:spacing w:before="100" w:beforeAutospacing="1" w:after="100" w:afterAutospacing="1" w:line="420" w:lineRule="atLeast"/>
        <w:outlineLvl w:val="1"/>
        <w:rPr>
          <w:rFonts w:ascii="Arial" w:hAnsi="Arial" w:cs="Arial"/>
          <w:b/>
          <w:bCs/>
          <w:color w:val="3C4245"/>
          <w:sz w:val="38"/>
          <w:szCs w:val="38"/>
        </w:rPr>
      </w:pPr>
      <w:r w:rsidRPr="00DE46D3">
        <w:rPr>
          <w:rFonts w:ascii="Arial" w:hAnsi="Arial" w:cs="Arial"/>
          <w:b/>
          <w:bCs/>
          <w:color w:val="3C4245"/>
          <w:sz w:val="38"/>
          <w:szCs w:val="38"/>
        </w:rPr>
        <w:t>Укрепление и защита психического здоровья</w:t>
      </w:r>
    </w:p>
    <w:p w:rsidR="00DE46D3" w:rsidRPr="00DE46D3" w:rsidRDefault="00DE46D3" w:rsidP="00DE46D3">
      <w:pPr>
        <w:spacing w:before="100" w:beforeAutospacing="1" w:after="100" w:afterAutospacing="1" w:line="360" w:lineRule="atLeast"/>
        <w:rPr>
          <w:rFonts w:ascii="Arial" w:hAnsi="Arial" w:cs="Arial"/>
          <w:color w:val="3C4245"/>
          <w:sz w:val="24"/>
          <w:szCs w:val="24"/>
        </w:rPr>
      </w:pPr>
      <w:r w:rsidRPr="00DE46D3">
        <w:rPr>
          <w:rFonts w:ascii="Arial" w:hAnsi="Arial" w:cs="Arial"/>
          <w:color w:val="3C4245"/>
          <w:sz w:val="24"/>
          <w:szCs w:val="24"/>
        </w:rPr>
        <w:t xml:space="preserve">Укрепление психического здоровья включает действия, которые укрепляют психологическое здоровье. Они могут включать создание окружающей среды, </w:t>
      </w:r>
      <w:proofErr w:type="spellStart"/>
      <w:r w:rsidRPr="00DE46D3">
        <w:rPr>
          <w:rFonts w:ascii="Arial" w:hAnsi="Arial" w:cs="Arial"/>
          <w:color w:val="3C4245"/>
          <w:sz w:val="24"/>
          <w:szCs w:val="24"/>
        </w:rPr>
        <w:t>поддерживающией</w:t>
      </w:r>
      <w:proofErr w:type="spellEnd"/>
      <w:r w:rsidRPr="00DE46D3">
        <w:rPr>
          <w:rFonts w:ascii="Arial" w:hAnsi="Arial" w:cs="Arial"/>
          <w:color w:val="3C4245"/>
          <w:sz w:val="24"/>
          <w:szCs w:val="24"/>
        </w:rPr>
        <w:t xml:space="preserve"> психическое здоровье.</w:t>
      </w:r>
    </w:p>
    <w:p w:rsidR="00DE46D3" w:rsidRPr="00DE46D3" w:rsidRDefault="00DE46D3" w:rsidP="00DE46D3">
      <w:pPr>
        <w:spacing w:before="100" w:beforeAutospacing="1" w:after="100" w:afterAutospacing="1" w:line="360" w:lineRule="atLeast"/>
        <w:rPr>
          <w:rFonts w:ascii="Arial" w:hAnsi="Arial" w:cs="Arial"/>
          <w:color w:val="3C4245"/>
          <w:sz w:val="24"/>
          <w:szCs w:val="24"/>
        </w:rPr>
      </w:pPr>
      <w:r w:rsidRPr="00DE46D3">
        <w:rPr>
          <w:rFonts w:ascii="Arial" w:hAnsi="Arial" w:cs="Arial"/>
          <w:color w:val="3C4245"/>
          <w:sz w:val="24"/>
          <w:szCs w:val="24"/>
        </w:rPr>
        <w:t>Атмосфера, в которой обеспечены уважение и защита основных гражданских, политических, социально-экономических и культурных прав, является основой психического здоровья. При отсутствии безопасности и свободы, обеспечиваемых этими правами, поддерживать высокий уровень психического здоровья сложно.</w:t>
      </w:r>
    </w:p>
    <w:p w:rsidR="00DE46D3" w:rsidRPr="00DE46D3" w:rsidRDefault="00DE46D3" w:rsidP="00DE46D3">
      <w:pPr>
        <w:spacing w:before="100" w:beforeAutospacing="1" w:after="100" w:afterAutospacing="1" w:line="360" w:lineRule="atLeast"/>
        <w:rPr>
          <w:rFonts w:ascii="Arial" w:hAnsi="Arial" w:cs="Arial"/>
          <w:color w:val="3C4245"/>
          <w:sz w:val="24"/>
          <w:szCs w:val="24"/>
        </w:rPr>
      </w:pPr>
      <w:r w:rsidRPr="00DE46D3">
        <w:rPr>
          <w:rFonts w:ascii="Arial" w:hAnsi="Arial" w:cs="Arial"/>
          <w:color w:val="3C4245"/>
          <w:sz w:val="24"/>
          <w:szCs w:val="24"/>
        </w:rPr>
        <w:lastRenderedPageBreak/>
        <w:t>Национальная политика в области охраны психического здоровья должна быть ориентирована на психические расстройства и на более широкие аспекты, способствующие укреплению психического здоровья. Укрепление психического здоровья необходимо учитывать в стратегиях и программах. Помимо сектора здравоохранения к решению этих вопросов необходимо привлекать такие сектора, как образование, трудоустройство, правосудие, транспорт, окружающая среда, жилищное строительство и социальное обеспечение.</w:t>
      </w:r>
    </w:p>
    <w:p w:rsidR="00DE46D3" w:rsidRPr="00DE46D3" w:rsidRDefault="00DE46D3" w:rsidP="00DE46D3">
      <w:pPr>
        <w:spacing w:before="100" w:beforeAutospacing="1" w:after="100" w:afterAutospacing="1" w:line="360" w:lineRule="atLeast"/>
        <w:rPr>
          <w:rFonts w:ascii="Arial" w:hAnsi="Arial" w:cs="Arial"/>
          <w:color w:val="3C4245"/>
          <w:sz w:val="24"/>
          <w:szCs w:val="24"/>
        </w:rPr>
      </w:pPr>
      <w:r w:rsidRPr="00DE46D3">
        <w:rPr>
          <w:rFonts w:ascii="Arial" w:hAnsi="Arial" w:cs="Arial"/>
          <w:color w:val="3C4245"/>
          <w:sz w:val="24"/>
          <w:szCs w:val="24"/>
        </w:rPr>
        <w:t>Конкретные пути укрепления психического здоровья включают следующие:</w:t>
      </w:r>
    </w:p>
    <w:p w:rsidR="00DE46D3" w:rsidRPr="00DE46D3" w:rsidRDefault="00DE46D3" w:rsidP="00DE46D3">
      <w:pPr>
        <w:numPr>
          <w:ilvl w:val="0"/>
          <w:numId w:val="5"/>
        </w:numPr>
        <w:spacing w:before="100" w:beforeAutospacing="1" w:after="100" w:afterAutospacing="1"/>
        <w:ind w:left="495"/>
        <w:rPr>
          <w:rFonts w:ascii="Arial" w:hAnsi="Arial" w:cs="Arial"/>
          <w:color w:val="3C4245"/>
          <w:sz w:val="24"/>
          <w:szCs w:val="24"/>
        </w:rPr>
      </w:pPr>
      <w:r w:rsidRPr="00DE46D3">
        <w:rPr>
          <w:rFonts w:ascii="Arial" w:hAnsi="Arial" w:cs="Arial"/>
          <w:color w:val="3C4245"/>
          <w:sz w:val="24"/>
          <w:szCs w:val="24"/>
        </w:rPr>
        <w:t>мероприятия в раннем детстве (например, создание стабильной обстановки, отвечающей потребностям детей в плане здоровья и питания, обеспечивающей защиту от опасных факторов и возможности для раннего обучения и общения с другими на принципах отзывчивости, эмоциональной поддержки и стимулирующего воздействия на развитие);</w:t>
      </w:r>
    </w:p>
    <w:p w:rsidR="00DE46D3" w:rsidRPr="00DE46D3" w:rsidRDefault="00DE46D3" w:rsidP="00DE46D3">
      <w:pPr>
        <w:numPr>
          <w:ilvl w:val="0"/>
          <w:numId w:val="5"/>
        </w:numPr>
        <w:spacing w:before="100" w:beforeAutospacing="1" w:after="100" w:afterAutospacing="1"/>
        <w:ind w:left="495"/>
        <w:rPr>
          <w:rFonts w:ascii="Arial" w:hAnsi="Arial" w:cs="Arial"/>
          <w:color w:val="3C4245"/>
          <w:sz w:val="24"/>
          <w:szCs w:val="24"/>
        </w:rPr>
      </w:pPr>
      <w:r w:rsidRPr="00DE46D3">
        <w:rPr>
          <w:rFonts w:ascii="Arial" w:hAnsi="Arial" w:cs="Arial"/>
          <w:color w:val="3C4245"/>
          <w:sz w:val="24"/>
          <w:szCs w:val="24"/>
        </w:rPr>
        <w:t>поддержка детей (например, программы по приобретению навыков, программы по развитию детей и молодых людей);</w:t>
      </w:r>
    </w:p>
    <w:p w:rsidR="00DE46D3" w:rsidRPr="00DE46D3" w:rsidRDefault="00DE46D3" w:rsidP="00DE46D3">
      <w:pPr>
        <w:numPr>
          <w:ilvl w:val="0"/>
          <w:numId w:val="5"/>
        </w:numPr>
        <w:spacing w:before="100" w:beforeAutospacing="1" w:after="100" w:afterAutospacing="1"/>
        <w:ind w:left="495"/>
        <w:rPr>
          <w:rFonts w:ascii="Arial" w:hAnsi="Arial" w:cs="Arial"/>
          <w:color w:val="3C4245"/>
          <w:sz w:val="24"/>
          <w:szCs w:val="24"/>
        </w:rPr>
      </w:pPr>
      <w:r w:rsidRPr="00DE46D3">
        <w:rPr>
          <w:rFonts w:ascii="Arial" w:hAnsi="Arial" w:cs="Arial"/>
          <w:color w:val="3C4245"/>
          <w:sz w:val="24"/>
          <w:szCs w:val="24"/>
        </w:rPr>
        <w:t>предоставление социально-экономических возможностей женщинам (например, улучшение доступа к образованию и схемы микрокредитования);</w:t>
      </w:r>
    </w:p>
    <w:p w:rsidR="00DE46D3" w:rsidRPr="00DE46D3" w:rsidRDefault="00DE46D3" w:rsidP="00DE46D3">
      <w:pPr>
        <w:numPr>
          <w:ilvl w:val="0"/>
          <w:numId w:val="5"/>
        </w:numPr>
        <w:spacing w:before="100" w:beforeAutospacing="1" w:after="100" w:afterAutospacing="1"/>
        <w:ind w:left="495"/>
        <w:rPr>
          <w:rFonts w:ascii="Arial" w:hAnsi="Arial" w:cs="Arial"/>
          <w:color w:val="3C4245"/>
          <w:sz w:val="24"/>
          <w:szCs w:val="24"/>
        </w:rPr>
      </w:pPr>
      <w:r w:rsidRPr="00DE46D3">
        <w:rPr>
          <w:rFonts w:ascii="Arial" w:hAnsi="Arial" w:cs="Arial"/>
          <w:color w:val="3C4245"/>
          <w:sz w:val="24"/>
          <w:szCs w:val="24"/>
        </w:rPr>
        <w:t>социальная поддержка пожилых людей (например, инициатива по организации знакомств, местные дневные центры для престарелых людей);</w:t>
      </w:r>
    </w:p>
    <w:p w:rsidR="00DE46D3" w:rsidRPr="00DE46D3" w:rsidRDefault="00DE46D3" w:rsidP="00DE46D3">
      <w:pPr>
        <w:numPr>
          <w:ilvl w:val="0"/>
          <w:numId w:val="5"/>
        </w:numPr>
        <w:spacing w:before="100" w:beforeAutospacing="1" w:after="100" w:afterAutospacing="1"/>
        <w:ind w:left="495"/>
        <w:rPr>
          <w:rFonts w:ascii="Arial" w:hAnsi="Arial" w:cs="Arial"/>
          <w:color w:val="3C4245"/>
          <w:sz w:val="24"/>
          <w:szCs w:val="24"/>
        </w:rPr>
      </w:pPr>
      <w:r w:rsidRPr="00DE46D3">
        <w:rPr>
          <w:rFonts w:ascii="Arial" w:hAnsi="Arial" w:cs="Arial"/>
          <w:color w:val="3C4245"/>
          <w:sz w:val="24"/>
          <w:szCs w:val="24"/>
        </w:rPr>
        <w:t>программы, нацеленные на уязвимых людей, включая меньшинства, коренные народы, мигрантов и людей, пострадавших от конфликтов и стихийных бедствий (например, психосоциальные мероприятия после стихийных бедствий);</w:t>
      </w:r>
    </w:p>
    <w:p w:rsidR="00DE46D3" w:rsidRPr="00DE46D3" w:rsidRDefault="00DE46D3" w:rsidP="00DE46D3">
      <w:pPr>
        <w:numPr>
          <w:ilvl w:val="0"/>
          <w:numId w:val="5"/>
        </w:numPr>
        <w:spacing w:before="100" w:beforeAutospacing="1" w:after="100" w:afterAutospacing="1"/>
        <w:ind w:left="495"/>
        <w:rPr>
          <w:rFonts w:ascii="Arial" w:hAnsi="Arial" w:cs="Arial"/>
          <w:color w:val="3C4245"/>
          <w:sz w:val="24"/>
          <w:szCs w:val="24"/>
        </w:rPr>
      </w:pPr>
      <w:r w:rsidRPr="00DE46D3">
        <w:rPr>
          <w:rFonts w:ascii="Arial" w:hAnsi="Arial" w:cs="Arial"/>
          <w:color w:val="3C4245"/>
          <w:sz w:val="24"/>
          <w:szCs w:val="24"/>
        </w:rPr>
        <w:t>мероприятия по укреплению психического здоровья в школах (например, программы, поддерживающие экологические изменения в школах);</w:t>
      </w:r>
    </w:p>
    <w:p w:rsidR="00DE46D3" w:rsidRPr="00DE46D3" w:rsidRDefault="00DE46D3" w:rsidP="00DE46D3">
      <w:pPr>
        <w:numPr>
          <w:ilvl w:val="0"/>
          <w:numId w:val="5"/>
        </w:numPr>
        <w:spacing w:before="100" w:beforeAutospacing="1" w:after="100" w:afterAutospacing="1"/>
        <w:ind w:left="495"/>
        <w:rPr>
          <w:rFonts w:ascii="Arial" w:hAnsi="Arial" w:cs="Arial"/>
          <w:color w:val="3C4245"/>
          <w:sz w:val="24"/>
          <w:szCs w:val="24"/>
        </w:rPr>
      </w:pPr>
      <w:r w:rsidRPr="00DE46D3">
        <w:rPr>
          <w:rFonts w:ascii="Arial" w:hAnsi="Arial" w:cs="Arial"/>
          <w:color w:val="3C4245"/>
          <w:sz w:val="24"/>
          <w:szCs w:val="24"/>
        </w:rPr>
        <w:t>мероприятия по укреплению психического здоровья на рабочих местах (например, программы по профилактике стресса);</w:t>
      </w:r>
    </w:p>
    <w:p w:rsidR="00DE46D3" w:rsidRPr="00DE46D3" w:rsidRDefault="00DE46D3" w:rsidP="00DE46D3">
      <w:pPr>
        <w:numPr>
          <w:ilvl w:val="0"/>
          <w:numId w:val="5"/>
        </w:numPr>
        <w:spacing w:before="100" w:beforeAutospacing="1" w:after="100" w:afterAutospacing="1"/>
        <w:ind w:left="495"/>
        <w:rPr>
          <w:rFonts w:ascii="Arial" w:hAnsi="Arial" w:cs="Arial"/>
          <w:color w:val="3C4245"/>
          <w:sz w:val="24"/>
          <w:szCs w:val="24"/>
        </w:rPr>
      </w:pPr>
      <w:r w:rsidRPr="00DE46D3">
        <w:rPr>
          <w:rFonts w:ascii="Arial" w:hAnsi="Arial" w:cs="Arial"/>
          <w:color w:val="3C4245"/>
          <w:sz w:val="24"/>
          <w:szCs w:val="24"/>
        </w:rPr>
        <w:t>стратегии в области жилищных условий (например, улучшение жилищных условий);</w:t>
      </w:r>
    </w:p>
    <w:p w:rsidR="00DE46D3" w:rsidRPr="00DE46D3" w:rsidRDefault="00DE46D3" w:rsidP="00DE46D3">
      <w:pPr>
        <w:numPr>
          <w:ilvl w:val="0"/>
          <w:numId w:val="5"/>
        </w:numPr>
        <w:spacing w:before="100" w:beforeAutospacing="1" w:after="100" w:afterAutospacing="1"/>
        <w:ind w:left="495"/>
        <w:rPr>
          <w:rFonts w:ascii="Arial" w:hAnsi="Arial" w:cs="Arial"/>
          <w:color w:val="3C4245"/>
          <w:sz w:val="24"/>
          <w:szCs w:val="24"/>
        </w:rPr>
      </w:pPr>
      <w:r w:rsidRPr="00DE46D3">
        <w:rPr>
          <w:rFonts w:ascii="Arial" w:hAnsi="Arial" w:cs="Arial"/>
          <w:color w:val="3C4245"/>
          <w:sz w:val="24"/>
          <w:szCs w:val="24"/>
        </w:rPr>
        <w:t>программы по предотвращению насилия (например, ограничение доступа к алкоголю и оружию);</w:t>
      </w:r>
    </w:p>
    <w:p w:rsidR="00DE46D3" w:rsidRPr="00DE46D3" w:rsidRDefault="00DE46D3" w:rsidP="00DE46D3">
      <w:pPr>
        <w:numPr>
          <w:ilvl w:val="0"/>
          <w:numId w:val="5"/>
        </w:numPr>
        <w:spacing w:before="100" w:beforeAutospacing="1" w:after="100" w:afterAutospacing="1"/>
        <w:ind w:left="495"/>
        <w:rPr>
          <w:rFonts w:ascii="Arial" w:hAnsi="Arial" w:cs="Arial"/>
          <w:color w:val="3C4245"/>
          <w:sz w:val="24"/>
          <w:szCs w:val="24"/>
        </w:rPr>
      </w:pPr>
      <w:r w:rsidRPr="00DE46D3">
        <w:rPr>
          <w:rFonts w:ascii="Arial" w:hAnsi="Arial" w:cs="Arial"/>
          <w:color w:val="3C4245"/>
          <w:sz w:val="24"/>
          <w:szCs w:val="24"/>
        </w:rPr>
        <w:t>программы развития отдельных сообществ (например, инициативы "Сообщества, которые заботятся", комплексное сельское развитие);</w:t>
      </w:r>
    </w:p>
    <w:p w:rsidR="00DE46D3" w:rsidRPr="00DE46D3" w:rsidRDefault="00DE46D3" w:rsidP="00DE46D3">
      <w:pPr>
        <w:numPr>
          <w:ilvl w:val="0"/>
          <w:numId w:val="5"/>
        </w:numPr>
        <w:spacing w:before="100" w:beforeAutospacing="1" w:after="100" w:afterAutospacing="1"/>
        <w:ind w:left="495"/>
        <w:rPr>
          <w:rFonts w:ascii="Arial" w:hAnsi="Arial" w:cs="Arial"/>
          <w:color w:val="3C4245"/>
          <w:sz w:val="24"/>
          <w:szCs w:val="24"/>
        </w:rPr>
      </w:pPr>
      <w:r w:rsidRPr="00DE46D3">
        <w:rPr>
          <w:rFonts w:ascii="Arial" w:hAnsi="Arial" w:cs="Arial"/>
          <w:color w:val="3C4245"/>
          <w:sz w:val="24"/>
          <w:szCs w:val="24"/>
        </w:rPr>
        <w:t>уменьшение масштабов нищеты и социальная защита неимущих;</w:t>
      </w:r>
    </w:p>
    <w:p w:rsidR="00DE46D3" w:rsidRPr="00DE46D3" w:rsidRDefault="00DE46D3" w:rsidP="00DE46D3">
      <w:pPr>
        <w:numPr>
          <w:ilvl w:val="0"/>
          <w:numId w:val="5"/>
        </w:numPr>
        <w:spacing w:before="100" w:beforeAutospacing="1" w:after="100" w:afterAutospacing="1"/>
        <w:ind w:left="495"/>
        <w:rPr>
          <w:rFonts w:ascii="Arial" w:hAnsi="Arial" w:cs="Arial"/>
          <w:color w:val="3C4245"/>
          <w:sz w:val="24"/>
          <w:szCs w:val="24"/>
        </w:rPr>
      </w:pPr>
      <w:r w:rsidRPr="00DE46D3">
        <w:rPr>
          <w:rFonts w:ascii="Arial" w:hAnsi="Arial" w:cs="Arial"/>
          <w:color w:val="3C4245"/>
          <w:sz w:val="24"/>
          <w:szCs w:val="24"/>
        </w:rPr>
        <w:t>антидискриминационные законы и кампании;</w:t>
      </w:r>
    </w:p>
    <w:p w:rsidR="00DE46D3" w:rsidRPr="00DE46D3" w:rsidRDefault="00DE46D3" w:rsidP="00DE46D3">
      <w:pPr>
        <w:numPr>
          <w:ilvl w:val="0"/>
          <w:numId w:val="5"/>
        </w:numPr>
        <w:spacing w:before="100" w:beforeAutospacing="1" w:after="100" w:afterAutospacing="1"/>
        <w:ind w:left="495"/>
        <w:rPr>
          <w:rFonts w:ascii="Arial" w:hAnsi="Arial" w:cs="Arial"/>
          <w:color w:val="3C4245"/>
          <w:sz w:val="24"/>
          <w:szCs w:val="24"/>
        </w:rPr>
      </w:pPr>
      <w:r w:rsidRPr="00DE46D3">
        <w:rPr>
          <w:rFonts w:ascii="Arial" w:hAnsi="Arial" w:cs="Arial"/>
          <w:color w:val="3C4245"/>
          <w:sz w:val="24"/>
          <w:szCs w:val="24"/>
        </w:rPr>
        <w:t>укрепление прав и возможностей лиц с психическими расстройствами и заботы о них.</w:t>
      </w:r>
    </w:p>
    <w:p w:rsidR="00DE46D3" w:rsidRPr="00DE46D3" w:rsidRDefault="00DE46D3" w:rsidP="00DE46D3">
      <w:pPr>
        <w:spacing w:before="100" w:beforeAutospacing="1" w:after="100" w:afterAutospacing="1" w:line="420" w:lineRule="atLeast"/>
        <w:outlineLvl w:val="1"/>
        <w:rPr>
          <w:rFonts w:ascii="Arial" w:hAnsi="Arial" w:cs="Arial"/>
          <w:b/>
          <w:bCs/>
          <w:color w:val="3C4245"/>
          <w:sz w:val="38"/>
          <w:szCs w:val="38"/>
        </w:rPr>
      </w:pPr>
      <w:r w:rsidRPr="00DE46D3">
        <w:rPr>
          <w:rFonts w:ascii="Arial" w:hAnsi="Arial" w:cs="Arial"/>
          <w:b/>
          <w:bCs/>
          <w:color w:val="3C4245"/>
          <w:sz w:val="38"/>
          <w:szCs w:val="38"/>
        </w:rPr>
        <w:t>Уход и лечение в области психического здоровья</w:t>
      </w:r>
    </w:p>
    <w:p w:rsidR="00DE46D3" w:rsidRPr="00DE46D3" w:rsidRDefault="00DE46D3" w:rsidP="00DE46D3">
      <w:pPr>
        <w:spacing w:before="100" w:beforeAutospacing="1" w:after="100" w:afterAutospacing="1" w:line="360" w:lineRule="atLeast"/>
        <w:rPr>
          <w:rFonts w:ascii="Arial" w:hAnsi="Arial" w:cs="Arial"/>
          <w:color w:val="3C4245"/>
          <w:sz w:val="24"/>
          <w:szCs w:val="24"/>
        </w:rPr>
      </w:pPr>
      <w:r w:rsidRPr="00DE46D3">
        <w:rPr>
          <w:rFonts w:ascii="Arial" w:hAnsi="Arial" w:cs="Arial"/>
          <w:color w:val="3C4245"/>
          <w:sz w:val="24"/>
          <w:szCs w:val="24"/>
        </w:rPr>
        <w:t>В контексте национальных усилий по разработке и осуществлению политики в области психического здоровья крайне важно не только защищать и укреплять психическое благополучие граждан, но также решать проблемы, связанные с потребностями лиц с определенными психическими расстройствами.</w:t>
      </w:r>
    </w:p>
    <w:p w:rsidR="00DE46D3" w:rsidRPr="00DE46D3" w:rsidRDefault="00DE46D3" w:rsidP="00DE46D3">
      <w:pPr>
        <w:spacing w:before="100" w:beforeAutospacing="1" w:after="100" w:afterAutospacing="1" w:line="360" w:lineRule="atLeast"/>
        <w:rPr>
          <w:rFonts w:ascii="Arial" w:hAnsi="Arial" w:cs="Arial"/>
          <w:color w:val="3C4245"/>
          <w:sz w:val="24"/>
          <w:szCs w:val="24"/>
        </w:rPr>
      </w:pPr>
      <w:r w:rsidRPr="00DE46D3">
        <w:rPr>
          <w:rFonts w:ascii="Arial" w:hAnsi="Arial" w:cs="Arial"/>
          <w:color w:val="3C4245"/>
          <w:sz w:val="24"/>
          <w:szCs w:val="24"/>
        </w:rPr>
        <w:lastRenderedPageBreak/>
        <w:t>В течение минувшего десятилетия значительно улучшилось понимание того, что необходимо делать в отношении растущего бремени психических расстройств. Растет объем информации, свидетельствующей о результативности и эффективности с экономической точки зрения важнейших мероприятий по приоритетным психическим расстройствам в странах с различными уровнями экономического развития. К примерам таких действий, которые являются эффективными с экономической точки зрения, выполнимыми и доступными по стоимости, относятся:</w:t>
      </w:r>
    </w:p>
    <w:p w:rsidR="00DE46D3" w:rsidRPr="00DE46D3" w:rsidRDefault="00DE46D3" w:rsidP="00DE46D3">
      <w:pPr>
        <w:numPr>
          <w:ilvl w:val="0"/>
          <w:numId w:val="6"/>
        </w:numPr>
        <w:spacing w:before="100" w:beforeAutospacing="1" w:after="100" w:afterAutospacing="1"/>
        <w:ind w:left="495"/>
        <w:rPr>
          <w:rFonts w:ascii="Arial" w:hAnsi="Arial" w:cs="Arial"/>
          <w:color w:val="3C4245"/>
          <w:sz w:val="24"/>
          <w:szCs w:val="24"/>
        </w:rPr>
      </w:pPr>
      <w:r w:rsidRPr="00DE46D3">
        <w:rPr>
          <w:rFonts w:ascii="Arial" w:hAnsi="Arial" w:cs="Arial"/>
          <w:color w:val="3C4245"/>
          <w:sz w:val="24"/>
          <w:szCs w:val="24"/>
        </w:rPr>
        <w:t>лечение депрессии с помощью психотерапии и в случае депрессии средней или тяжелой степени антидепрессантами;</w:t>
      </w:r>
    </w:p>
    <w:p w:rsidR="00DE46D3" w:rsidRPr="00DE46D3" w:rsidRDefault="00DE46D3" w:rsidP="00DE46D3">
      <w:pPr>
        <w:numPr>
          <w:ilvl w:val="0"/>
          <w:numId w:val="6"/>
        </w:numPr>
        <w:spacing w:before="100" w:beforeAutospacing="1" w:after="100" w:afterAutospacing="1"/>
        <w:ind w:left="495"/>
        <w:rPr>
          <w:rFonts w:ascii="Arial" w:hAnsi="Arial" w:cs="Arial"/>
          <w:color w:val="3C4245"/>
          <w:sz w:val="24"/>
          <w:szCs w:val="24"/>
        </w:rPr>
      </w:pPr>
      <w:r w:rsidRPr="00DE46D3">
        <w:rPr>
          <w:rFonts w:ascii="Arial" w:hAnsi="Arial" w:cs="Arial"/>
          <w:color w:val="3C4245"/>
          <w:sz w:val="24"/>
          <w:szCs w:val="24"/>
        </w:rPr>
        <w:t>лечение психозов антипсихотическими средствами в сочетании с психосоциальной поддержкой;</w:t>
      </w:r>
    </w:p>
    <w:p w:rsidR="00DE46D3" w:rsidRPr="00DE46D3" w:rsidRDefault="00DE46D3" w:rsidP="00DE46D3">
      <w:pPr>
        <w:numPr>
          <w:ilvl w:val="0"/>
          <w:numId w:val="6"/>
        </w:numPr>
        <w:spacing w:before="100" w:beforeAutospacing="1" w:after="100" w:afterAutospacing="1"/>
        <w:ind w:left="495"/>
        <w:rPr>
          <w:rFonts w:ascii="Arial" w:hAnsi="Arial" w:cs="Arial"/>
          <w:color w:val="3C4245"/>
          <w:sz w:val="24"/>
          <w:szCs w:val="24"/>
        </w:rPr>
      </w:pPr>
      <w:r w:rsidRPr="00DE46D3">
        <w:rPr>
          <w:rFonts w:ascii="Arial" w:hAnsi="Arial" w:cs="Arial"/>
          <w:color w:val="3C4245"/>
          <w:sz w:val="24"/>
          <w:szCs w:val="24"/>
        </w:rPr>
        <w:t>налогообложение алкогольных напитков и ограничение их продажи и рекламы.</w:t>
      </w:r>
    </w:p>
    <w:p w:rsidR="00DE46D3" w:rsidRPr="00DE46D3" w:rsidRDefault="00DE46D3" w:rsidP="00DE46D3">
      <w:pPr>
        <w:spacing w:before="100" w:beforeAutospacing="1" w:after="100" w:afterAutospacing="1" w:line="360" w:lineRule="atLeast"/>
        <w:rPr>
          <w:rFonts w:ascii="Arial" w:hAnsi="Arial" w:cs="Arial"/>
          <w:color w:val="3C4245"/>
          <w:sz w:val="24"/>
          <w:szCs w:val="24"/>
        </w:rPr>
      </w:pPr>
      <w:r w:rsidRPr="00DE46D3">
        <w:rPr>
          <w:rFonts w:ascii="Arial" w:hAnsi="Arial" w:cs="Arial"/>
          <w:color w:val="3C4245"/>
          <w:sz w:val="24"/>
          <w:szCs w:val="24"/>
        </w:rPr>
        <w:t>Кроме того, существует ряд эффективных мер для предотвращения самоубийств, предотвращения и лечения психических расстройств у детей, предотвращения и лечения деменции, а также лечения расстройств, вызванных употреблением психоактивных веществ. В рамках Программы действий ВОЗ по ликвидации пробелов в области психического здоровья (</w:t>
      </w:r>
      <w:proofErr w:type="spellStart"/>
      <w:r w:rsidRPr="00DE46D3">
        <w:rPr>
          <w:rFonts w:ascii="Arial" w:hAnsi="Arial" w:cs="Arial"/>
          <w:color w:val="3C4245"/>
          <w:sz w:val="24"/>
          <w:szCs w:val="24"/>
        </w:rPr>
        <w:t>mhGAP</w:t>
      </w:r>
      <w:proofErr w:type="spellEnd"/>
      <w:r w:rsidRPr="00DE46D3">
        <w:rPr>
          <w:rFonts w:ascii="Arial" w:hAnsi="Arial" w:cs="Arial"/>
          <w:color w:val="3C4245"/>
          <w:sz w:val="24"/>
          <w:szCs w:val="24"/>
        </w:rPr>
        <w:t>) разработаны основанные на фактических данных руководящие принципы для неспециалистов, с помощью которых они смогут выявлять и вести ряд приоритетных расстройств психического здоровья.</w:t>
      </w:r>
    </w:p>
    <w:p w:rsidR="00DE46D3" w:rsidRPr="00DE46D3" w:rsidRDefault="00DE46D3" w:rsidP="00DE46D3">
      <w:pPr>
        <w:spacing w:before="100" w:beforeAutospacing="1" w:after="100" w:afterAutospacing="1" w:line="420" w:lineRule="atLeast"/>
        <w:outlineLvl w:val="1"/>
        <w:rPr>
          <w:rFonts w:ascii="Arial" w:hAnsi="Arial" w:cs="Arial"/>
          <w:b/>
          <w:bCs/>
          <w:color w:val="3C4245"/>
          <w:sz w:val="38"/>
          <w:szCs w:val="38"/>
        </w:rPr>
      </w:pPr>
      <w:r w:rsidRPr="00DE46D3">
        <w:rPr>
          <w:rFonts w:ascii="Arial" w:hAnsi="Arial" w:cs="Arial"/>
          <w:b/>
          <w:bCs/>
          <w:color w:val="3C4245"/>
          <w:sz w:val="38"/>
          <w:szCs w:val="38"/>
        </w:rPr>
        <w:t>Деятельность ВОЗ</w:t>
      </w:r>
    </w:p>
    <w:p w:rsidR="00DE46D3" w:rsidRPr="00DE46D3" w:rsidRDefault="00DE46D3" w:rsidP="00DE46D3">
      <w:pPr>
        <w:spacing w:before="100" w:beforeAutospacing="1" w:after="100" w:afterAutospacing="1" w:line="360" w:lineRule="atLeast"/>
        <w:rPr>
          <w:rFonts w:ascii="Arial" w:hAnsi="Arial" w:cs="Arial"/>
          <w:color w:val="3C4245"/>
          <w:sz w:val="24"/>
          <w:szCs w:val="24"/>
        </w:rPr>
      </w:pPr>
      <w:r w:rsidRPr="00DE46D3">
        <w:rPr>
          <w:rFonts w:ascii="Arial" w:hAnsi="Arial" w:cs="Arial"/>
          <w:color w:val="3C4245"/>
          <w:sz w:val="24"/>
          <w:szCs w:val="24"/>
        </w:rPr>
        <w:t>ВОЗ поддерживает правительства в их стремлениях укрепить психическое здоровье. ВОЗ анализирует фактические данные по укреплению психического здоровья и работает с правительствами с целью распространения этой информации и включения эффективных стратегий в политику и планы.</w:t>
      </w:r>
    </w:p>
    <w:p w:rsidR="00DE46D3" w:rsidRPr="00DE46D3" w:rsidRDefault="00DE46D3" w:rsidP="00DE46D3">
      <w:pPr>
        <w:spacing w:before="100" w:beforeAutospacing="1" w:after="100" w:afterAutospacing="1" w:line="360" w:lineRule="atLeast"/>
        <w:rPr>
          <w:rFonts w:ascii="Arial" w:hAnsi="Arial" w:cs="Arial"/>
          <w:color w:val="3C4245"/>
          <w:sz w:val="24"/>
          <w:szCs w:val="24"/>
        </w:rPr>
      </w:pPr>
      <w:r w:rsidRPr="00DE46D3">
        <w:rPr>
          <w:rFonts w:ascii="Arial" w:hAnsi="Arial" w:cs="Arial"/>
          <w:color w:val="3C4245"/>
          <w:sz w:val="24"/>
          <w:szCs w:val="24"/>
        </w:rPr>
        <w:t>В 2013 году Всемирная ассамблея здравоохранения утвердила Комплексный план действий в области психического здоровья на период 2013-2020 годов. План отражает решимость всех государств-членов ВОЗ принять конкретные меры, направленные на укрепление психического здоровья, и содействовать достижению глобальных целей.</w:t>
      </w:r>
    </w:p>
    <w:p w:rsidR="00DE46D3" w:rsidRPr="00DE46D3" w:rsidRDefault="00DE46D3" w:rsidP="00DE46D3">
      <w:pPr>
        <w:spacing w:before="100" w:beforeAutospacing="1" w:after="100" w:afterAutospacing="1" w:line="360" w:lineRule="atLeast"/>
        <w:rPr>
          <w:rFonts w:ascii="Arial" w:hAnsi="Arial" w:cs="Arial"/>
          <w:color w:val="3C4245"/>
          <w:sz w:val="24"/>
          <w:szCs w:val="24"/>
        </w:rPr>
      </w:pPr>
      <w:r w:rsidRPr="00DE46D3">
        <w:rPr>
          <w:rFonts w:ascii="Arial" w:hAnsi="Arial" w:cs="Arial"/>
          <w:color w:val="3C4245"/>
          <w:sz w:val="24"/>
          <w:szCs w:val="24"/>
        </w:rPr>
        <w:t xml:space="preserve">Важнейшая цель Плана действий состоит в том, чтобы укреплять психическое благополучие, предотвращать психические расстройства, обеспечивать медицинскую помощь, ускорять выздоровление, укреплять права человека и </w:t>
      </w:r>
      <w:r w:rsidRPr="00DE46D3">
        <w:rPr>
          <w:rFonts w:ascii="Arial" w:hAnsi="Arial" w:cs="Arial"/>
          <w:color w:val="3C4245"/>
          <w:sz w:val="24"/>
          <w:szCs w:val="24"/>
        </w:rPr>
        <w:lastRenderedPageBreak/>
        <w:t>снижать смертность, заболеваемость и инвалидность лиц с психическими расстройствами. Этот план направлен на достижение 4 задач:</w:t>
      </w:r>
    </w:p>
    <w:p w:rsidR="00DE46D3" w:rsidRPr="00DE46D3" w:rsidRDefault="00DE46D3" w:rsidP="00DE46D3">
      <w:pPr>
        <w:numPr>
          <w:ilvl w:val="0"/>
          <w:numId w:val="7"/>
        </w:numPr>
        <w:spacing w:before="100" w:beforeAutospacing="1" w:after="100" w:afterAutospacing="1"/>
        <w:ind w:left="495"/>
        <w:rPr>
          <w:rFonts w:ascii="Arial" w:hAnsi="Arial" w:cs="Arial"/>
          <w:color w:val="3C4245"/>
          <w:sz w:val="24"/>
          <w:szCs w:val="24"/>
        </w:rPr>
      </w:pPr>
      <w:r w:rsidRPr="00DE46D3">
        <w:rPr>
          <w:rFonts w:ascii="Arial" w:hAnsi="Arial" w:cs="Arial"/>
          <w:color w:val="3C4245"/>
          <w:sz w:val="24"/>
          <w:szCs w:val="24"/>
        </w:rPr>
        <w:t>укреплять эффективное лидерство и руководство в области охраны психического здоровья;</w:t>
      </w:r>
    </w:p>
    <w:p w:rsidR="00DE46D3" w:rsidRPr="00DE46D3" w:rsidRDefault="00DE46D3" w:rsidP="00DE46D3">
      <w:pPr>
        <w:numPr>
          <w:ilvl w:val="0"/>
          <w:numId w:val="7"/>
        </w:numPr>
        <w:spacing w:before="100" w:beforeAutospacing="1" w:after="100" w:afterAutospacing="1"/>
        <w:ind w:left="495"/>
        <w:rPr>
          <w:rFonts w:ascii="Arial" w:hAnsi="Arial" w:cs="Arial"/>
          <w:color w:val="3C4245"/>
          <w:sz w:val="24"/>
          <w:szCs w:val="24"/>
        </w:rPr>
      </w:pPr>
      <w:r w:rsidRPr="00DE46D3">
        <w:rPr>
          <w:rFonts w:ascii="Arial" w:hAnsi="Arial" w:cs="Arial"/>
          <w:color w:val="3C4245"/>
          <w:sz w:val="24"/>
          <w:szCs w:val="24"/>
        </w:rPr>
        <w:t>обеспечивать на первичном уровне комплексную интегрированную и четко реагирующую на изменения медико-санитарную и социальную помощь;</w:t>
      </w:r>
    </w:p>
    <w:p w:rsidR="00DE46D3" w:rsidRPr="00DE46D3" w:rsidRDefault="00DE46D3" w:rsidP="00DE46D3">
      <w:pPr>
        <w:numPr>
          <w:ilvl w:val="0"/>
          <w:numId w:val="7"/>
        </w:numPr>
        <w:spacing w:before="100" w:beforeAutospacing="1" w:after="100" w:afterAutospacing="1"/>
        <w:ind w:left="495"/>
        <w:rPr>
          <w:rFonts w:ascii="Arial" w:hAnsi="Arial" w:cs="Arial"/>
          <w:color w:val="3C4245"/>
          <w:sz w:val="24"/>
          <w:szCs w:val="24"/>
        </w:rPr>
      </w:pPr>
      <w:r w:rsidRPr="00DE46D3">
        <w:rPr>
          <w:rFonts w:ascii="Arial" w:hAnsi="Arial" w:cs="Arial"/>
          <w:color w:val="3C4245"/>
          <w:sz w:val="24"/>
          <w:szCs w:val="24"/>
        </w:rPr>
        <w:t>осуществлять стратегии укрепления психического здоровья и профилактики в области психического здоровья; и</w:t>
      </w:r>
    </w:p>
    <w:p w:rsidR="00DE46D3" w:rsidRPr="00DE46D3" w:rsidRDefault="00DE46D3" w:rsidP="00DE46D3">
      <w:pPr>
        <w:numPr>
          <w:ilvl w:val="0"/>
          <w:numId w:val="7"/>
        </w:numPr>
        <w:spacing w:before="100" w:beforeAutospacing="1" w:after="100" w:afterAutospacing="1"/>
        <w:ind w:left="495"/>
        <w:rPr>
          <w:rFonts w:ascii="Arial" w:hAnsi="Arial" w:cs="Arial"/>
          <w:color w:val="3C4245"/>
          <w:sz w:val="24"/>
          <w:szCs w:val="24"/>
        </w:rPr>
      </w:pPr>
      <w:r w:rsidRPr="00DE46D3">
        <w:rPr>
          <w:rFonts w:ascii="Arial" w:hAnsi="Arial" w:cs="Arial"/>
          <w:color w:val="3C4245"/>
          <w:sz w:val="24"/>
          <w:szCs w:val="24"/>
        </w:rPr>
        <w:t>укреплять информационные системы, фактические данные и исследования в области психического здоровья.</w:t>
      </w:r>
    </w:p>
    <w:p w:rsidR="00DE46D3" w:rsidRPr="00DE46D3" w:rsidRDefault="00DE46D3" w:rsidP="00DE46D3">
      <w:pPr>
        <w:spacing w:before="100" w:beforeAutospacing="1" w:after="100" w:afterAutospacing="1" w:line="360" w:lineRule="atLeast"/>
        <w:rPr>
          <w:rFonts w:ascii="Arial" w:hAnsi="Arial" w:cs="Arial"/>
          <w:color w:val="3C4245"/>
          <w:sz w:val="24"/>
          <w:szCs w:val="24"/>
        </w:rPr>
      </w:pPr>
      <w:r w:rsidRPr="00DE46D3">
        <w:rPr>
          <w:rFonts w:ascii="Arial" w:hAnsi="Arial" w:cs="Arial"/>
          <w:color w:val="3C4245"/>
          <w:sz w:val="24"/>
          <w:szCs w:val="24"/>
        </w:rPr>
        <w:t>Особое внимание в этом плане действий уделяется защите и укреплению прав человека, укреплению гражданского общества и наделению его полномочиями, а также центральному месту медицинской помощи на первичном уровне.</w:t>
      </w:r>
    </w:p>
    <w:p w:rsidR="00DE46D3" w:rsidRPr="00DE46D3" w:rsidRDefault="00DE46D3" w:rsidP="00DE46D3">
      <w:pPr>
        <w:spacing w:before="100" w:beforeAutospacing="1" w:after="100" w:afterAutospacing="1" w:line="360" w:lineRule="atLeast"/>
        <w:rPr>
          <w:rFonts w:ascii="Arial" w:hAnsi="Arial" w:cs="Arial"/>
          <w:color w:val="3C4245"/>
          <w:sz w:val="24"/>
          <w:szCs w:val="24"/>
        </w:rPr>
      </w:pPr>
      <w:r w:rsidRPr="00DE46D3">
        <w:rPr>
          <w:rFonts w:ascii="Arial" w:hAnsi="Arial" w:cs="Arial"/>
          <w:color w:val="3C4245"/>
          <w:sz w:val="24"/>
          <w:szCs w:val="24"/>
        </w:rPr>
        <w:t>Для выполнения поставленных в плане задач План действий предлагает и требует неоднозначных действий со стороны правительств, международных партнеров и ВОЗ. Министерствам здравоохранения необходимо будет принять на себя руководящую роль, а ВОЗ будет проводить работу с ними и с международными и национальными партнерами, включая гражданское общество, по осуществлению плана. Поскольку нет таких действий, которые устраивали бы все страны, правительству каждой страны придется адаптировать План действий к своим конкретным национальным обстоятельствам.</w:t>
      </w:r>
    </w:p>
    <w:p w:rsidR="00856BD4" w:rsidRPr="00856BD4" w:rsidRDefault="00856BD4" w:rsidP="00856BD4">
      <w:pPr>
        <w:shd w:val="clear" w:color="auto" w:fill="81B9CD"/>
        <w:spacing w:after="150"/>
        <w:outlineLvl w:val="0"/>
        <w:rPr>
          <w:rFonts w:ascii="Tahoma" w:hAnsi="Tahoma" w:cs="Tahoma"/>
          <w:color w:val="FFFFFF"/>
          <w:kern w:val="36"/>
          <w:sz w:val="38"/>
          <w:szCs w:val="38"/>
        </w:rPr>
      </w:pPr>
      <w:r w:rsidRPr="00856BD4">
        <w:rPr>
          <w:rFonts w:ascii="Tahoma" w:hAnsi="Tahoma" w:cs="Tahoma"/>
          <w:color w:val="FFFFFF"/>
          <w:kern w:val="36"/>
          <w:sz w:val="38"/>
          <w:szCs w:val="38"/>
        </w:rPr>
        <w:t>Суицид: причины, виды, профилактика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Тема самоубийств еще два десятилетия назад не была широко обсуждаемой среди рядовых обывателей, однако проблема самоубийств существовала во все времена и у всех народностей. Под термином «суицид» понимают самостоятельное, в большинстве случаев добровольное и преднамеренное выполнение человеком действий, направленных на прекращение собственной жизни.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Суицидальное поведение является одной из форм девиантного поведения и означает наличие у субъекта патологического образа мышления, включающего возникновение мыслей о самоубийстве, их обдумывание, разработку плана свершения суицидального акта. Суицидальное поведение также включает непосредственно выполнение попыток по лишению себя жизни.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Сегодня феномен суицида является одной из злободневных тем. Согласно статистическим данным, предоставленным Всемирной организацией здравоохранения, количество завершенных суицидальных актов в среднем составляет </w:t>
      </w:r>
      <w:r w:rsidRPr="00856BD4">
        <w:rPr>
          <w:rFonts w:ascii="Tahoma" w:hAnsi="Tahoma" w:cs="Tahoma"/>
          <w:b/>
          <w:bCs/>
          <w:color w:val="000000"/>
          <w:sz w:val="24"/>
          <w:szCs w:val="24"/>
        </w:rPr>
        <w:t>восемьсот тысяч случаев в год</w:t>
      </w:r>
      <w:r w:rsidRPr="00856BD4">
        <w:rPr>
          <w:rFonts w:ascii="Tahoma" w:hAnsi="Tahoma" w:cs="Tahoma"/>
          <w:color w:val="000000"/>
          <w:sz w:val="24"/>
          <w:szCs w:val="24"/>
        </w:rPr>
        <w:t>. Более 15 миллионов человек по разным причинам совершают деяния, направленные на прекращение собственной жизни. Ежегодно смертность в результате суицидальных действий составляет около 1% всех зафиксированных летальных исходов. </w:t>
      </w:r>
      <w:r w:rsidRPr="00856BD4">
        <w:rPr>
          <w:rFonts w:ascii="Tahoma" w:hAnsi="Tahoma" w:cs="Tahoma"/>
          <w:b/>
          <w:bCs/>
          <w:color w:val="000000"/>
          <w:sz w:val="24"/>
          <w:szCs w:val="24"/>
        </w:rPr>
        <w:t>Как показывают социальные исследования, каждые сорок секунд на планете свершается фатальный (завершенный) акт суицида.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lastRenderedPageBreak/>
        <w:t>Социологи установили, что чаще всего жертвами самоубийств становятся люди подросткового и молодого возраста, пребывающие в возрастной категории от 15 до 25 лет. Второй пик приходится на зрелый возраст – период от 40 до 60 лет. Также высокая смертность по причине суицида зафиксирована среди особ преклонного возраста – старше 70 лет. Согласно опубликованным данным, соотношение мужчин и женщин, покончивших жизнь самоубийством, составляет 4:1. Максимальное число суицидов свершается среди представителей европеоидной расы.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b/>
          <w:bCs/>
          <w:color w:val="000000"/>
          <w:sz w:val="24"/>
          <w:szCs w:val="24"/>
        </w:rPr>
        <w:t>Суицид: общая информация и виды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b/>
          <w:bCs/>
          <w:color w:val="000000"/>
          <w:sz w:val="24"/>
          <w:szCs w:val="24"/>
        </w:rPr>
        <w:t>Существует немало классификаций суицидальных действий. Так, разные исследования разделяют самоубийства на виды:</w:t>
      </w:r>
    </w:p>
    <w:p w:rsidR="00856BD4" w:rsidRPr="00856BD4" w:rsidRDefault="00856BD4" w:rsidP="00856BD4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эгоистические, которые являются следствием ухудшения взаимодействия человека в социуме;</w:t>
      </w:r>
    </w:p>
    <w:p w:rsidR="00856BD4" w:rsidRPr="00856BD4" w:rsidRDefault="00856BD4" w:rsidP="00856BD4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  <w:sz w:val="24"/>
          <w:szCs w:val="24"/>
        </w:rPr>
      </w:pPr>
      <w:proofErr w:type="spellStart"/>
      <w:r w:rsidRPr="00856BD4">
        <w:rPr>
          <w:rFonts w:ascii="Tahoma" w:hAnsi="Tahoma" w:cs="Tahoma"/>
          <w:color w:val="000000"/>
          <w:sz w:val="24"/>
          <w:szCs w:val="24"/>
        </w:rPr>
        <w:t>аномические</w:t>
      </w:r>
      <w:proofErr w:type="spellEnd"/>
      <w:r w:rsidRPr="00856BD4">
        <w:rPr>
          <w:rFonts w:ascii="Tahoma" w:hAnsi="Tahoma" w:cs="Tahoma"/>
          <w:color w:val="000000"/>
          <w:sz w:val="24"/>
          <w:szCs w:val="24"/>
        </w:rPr>
        <w:t>, спровоцированные полным распадом морально-ценностной системы индивидуума;</w:t>
      </w:r>
    </w:p>
    <w:p w:rsidR="00856BD4" w:rsidRPr="00856BD4" w:rsidRDefault="00856BD4" w:rsidP="00856BD4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альтруистические, выполняемые ради достижения высокой цели либо ради благополучия других людей;</w:t>
      </w:r>
    </w:p>
    <w:p w:rsidR="00856BD4" w:rsidRPr="00856BD4" w:rsidRDefault="00856BD4" w:rsidP="00856BD4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фаталистические, вызванные излишком контроля над личностью, например: в исправительных колониях;</w:t>
      </w:r>
    </w:p>
    <w:p w:rsidR="00856BD4" w:rsidRPr="00856BD4" w:rsidRDefault="00856BD4" w:rsidP="00856BD4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искупительные, являющиеся следствием идей самообвинения человека;</w:t>
      </w:r>
    </w:p>
    <w:p w:rsidR="00856BD4" w:rsidRPr="00856BD4" w:rsidRDefault="00856BD4" w:rsidP="00856BD4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протестные, призванные доказать всему миру собственную точку зрения и продемонстрировать ошибочность существующих устоев;</w:t>
      </w:r>
    </w:p>
    <w:p w:rsidR="00856BD4" w:rsidRPr="00856BD4" w:rsidRDefault="00856BD4" w:rsidP="00856BD4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  <w:sz w:val="24"/>
          <w:szCs w:val="24"/>
        </w:rPr>
      </w:pPr>
      <w:proofErr w:type="spellStart"/>
      <w:r w:rsidRPr="00856BD4">
        <w:rPr>
          <w:rFonts w:ascii="Tahoma" w:hAnsi="Tahoma" w:cs="Tahoma"/>
          <w:color w:val="000000"/>
          <w:sz w:val="24"/>
          <w:szCs w:val="24"/>
        </w:rPr>
        <w:t>дезиллюзионные</w:t>
      </w:r>
      <w:proofErr w:type="spellEnd"/>
      <w:r w:rsidRPr="00856BD4">
        <w:rPr>
          <w:rFonts w:ascii="Tahoma" w:hAnsi="Tahoma" w:cs="Tahoma"/>
          <w:color w:val="000000"/>
          <w:sz w:val="24"/>
          <w:szCs w:val="24"/>
        </w:rPr>
        <w:t>, возникшие из-за неудовлетворенности потребностей индивида и ставшие следствием его разочарования в каких-то сферах жизни.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b/>
          <w:bCs/>
          <w:color w:val="000000"/>
          <w:sz w:val="24"/>
          <w:szCs w:val="24"/>
        </w:rPr>
        <w:t>Отечественные ученые разделяют виды суицида на три категории:</w:t>
      </w:r>
    </w:p>
    <w:p w:rsidR="00856BD4" w:rsidRPr="00856BD4" w:rsidRDefault="00856BD4" w:rsidP="00856BD4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 xml:space="preserve">демонстративные акты – </w:t>
      </w:r>
      <w:proofErr w:type="spellStart"/>
      <w:r w:rsidRPr="00856BD4">
        <w:rPr>
          <w:rFonts w:ascii="Tahoma" w:hAnsi="Tahoma" w:cs="Tahoma"/>
          <w:color w:val="000000"/>
          <w:sz w:val="24"/>
          <w:szCs w:val="24"/>
        </w:rPr>
        <w:t>псевдосуициды</w:t>
      </w:r>
      <w:proofErr w:type="spellEnd"/>
      <w:r w:rsidRPr="00856BD4">
        <w:rPr>
          <w:rFonts w:ascii="Tahoma" w:hAnsi="Tahoma" w:cs="Tahoma"/>
          <w:color w:val="000000"/>
          <w:sz w:val="24"/>
          <w:szCs w:val="24"/>
        </w:rPr>
        <w:t>;</w:t>
      </w:r>
    </w:p>
    <w:p w:rsidR="00856BD4" w:rsidRPr="00856BD4" w:rsidRDefault="00856BD4" w:rsidP="00856BD4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истинные самоубийства;</w:t>
      </w:r>
    </w:p>
    <w:p w:rsidR="00856BD4" w:rsidRPr="00856BD4" w:rsidRDefault="00856BD4" w:rsidP="00856BD4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скрытые суициды (косвенное самоубийство, непрямое самоуничтожение).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Опишем их основные отличия.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b/>
          <w:bCs/>
          <w:color w:val="000000"/>
          <w:sz w:val="24"/>
          <w:szCs w:val="24"/>
        </w:rPr>
        <w:t>Первый вид – демонстративный суицид. </w:t>
      </w:r>
      <w:r w:rsidRPr="00856BD4">
        <w:rPr>
          <w:rFonts w:ascii="Tahoma" w:hAnsi="Tahoma" w:cs="Tahoma"/>
          <w:color w:val="000000"/>
          <w:sz w:val="24"/>
          <w:szCs w:val="24"/>
        </w:rPr>
        <w:t xml:space="preserve">Он часто совершается при кратковременном, спонтанном, внезапно наступившем состоянии интенсивного аффекта. Это то эмоциональное состояние, когда личность становится невменяемой либо частично вменяемой. Также </w:t>
      </w:r>
      <w:proofErr w:type="spellStart"/>
      <w:r w:rsidRPr="00856BD4">
        <w:rPr>
          <w:rFonts w:ascii="Tahoma" w:hAnsi="Tahoma" w:cs="Tahoma"/>
          <w:color w:val="000000"/>
          <w:sz w:val="24"/>
          <w:szCs w:val="24"/>
        </w:rPr>
        <w:t>псевдосуицид</w:t>
      </w:r>
      <w:proofErr w:type="spellEnd"/>
      <w:r w:rsidRPr="00856BD4">
        <w:rPr>
          <w:rFonts w:ascii="Tahoma" w:hAnsi="Tahoma" w:cs="Tahoma"/>
          <w:color w:val="000000"/>
          <w:sz w:val="24"/>
          <w:szCs w:val="24"/>
        </w:rPr>
        <w:t xml:space="preserve"> является проявлением гипертрофированных истерических реакций, когда особа совершает попытки самоубийства не с целью прервать жизнь, а руководствуясь намерением привлечь внимание окружающих к своей персоне. В таком случае суицидальные мероприятия являются попыткой заявить о себе обществу или получить от него требуемую выгоду. Демонстративный суицид является своего рода шантажом. Смерть, как правило, наступает по роковому стечению обстоятельств.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b/>
          <w:bCs/>
          <w:color w:val="000000"/>
          <w:sz w:val="24"/>
          <w:szCs w:val="24"/>
        </w:rPr>
        <w:t>Второй вид – истинный суицид. </w:t>
      </w:r>
      <w:r w:rsidRPr="00856BD4">
        <w:rPr>
          <w:rFonts w:ascii="Tahoma" w:hAnsi="Tahoma" w:cs="Tahoma"/>
          <w:color w:val="000000"/>
          <w:sz w:val="24"/>
          <w:szCs w:val="24"/>
        </w:rPr>
        <w:t xml:space="preserve">Это полная противоположность демонстративному </w:t>
      </w:r>
      <w:proofErr w:type="spellStart"/>
      <w:r w:rsidRPr="00856BD4">
        <w:rPr>
          <w:rFonts w:ascii="Tahoma" w:hAnsi="Tahoma" w:cs="Tahoma"/>
          <w:color w:val="000000"/>
          <w:sz w:val="24"/>
          <w:szCs w:val="24"/>
        </w:rPr>
        <w:t>парасуициду</w:t>
      </w:r>
      <w:proofErr w:type="spellEnd"/>
      <w:r w:rsidRPr="00856BD4">
        <w:rPr>
          <w:rFonts w:ascii="Tahoma" w:hAnsi="Tahoma" w:cs="Tahoma"/>
          <w:color w:val="000000"/>
          <w:sz w:val="24"/>
          <w:szCs w:val="24"/>
        </w:rPr>
        <w:t xml:space="preserve">. Истинное самоубийство подразумевает безоговорочное принятие решения индивидуумом прекратить жизнь, проведение предварительных подготовительных мероприятий и составление четкого плана. </w:t>
      </w:r>
      <w:r w:rsidRPr="00856BD4">
        <w:rPr>
          <w:rFonts w:ascii="Tahoma" w:hAnsi="Tahoma" w:cs="Tahoma"/>
          <w:color w:val="000000"/>
          <w:sz w:val="24"/>
          <w:szCs w:val="24"/>
        </w:rPr>
        <w:lastRenderedPageBreak/>
        <w:t>Цель истинного вида самоубийств – любой ценой и любыми средствами покончить с пребыванием на земле. При этом субъект руководствуется исключительно своим решением, не прислушиваясь к мнениям близких и не обращая внимания на реакции родственников.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В некоторых ситуациях решение совершить суицид принимается человеком не самостоятельно, а является результатом оказания на него какого-либо давления извне. Также к истинным самоубийствам избирательно относят случаи, когда уход из жизни не был выполнен персоной самостоятельно, а был произведен с помощью других персон. Однако у самоубийцы присутствовало желание прекратить жизнь.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b/>
          <w:bCs/>
          <w:color w:val="000000"/>
          <w:sz w:val="24"/>
          <w:szCs w:val="24"/>
        </w:rPr>
        <w:t>Третий вид – косвенное самоубийство. </w:t>
      </w:r>
      <w:r w:rsidRPr="00856BD4">
        <w:rPr>
          <w:rFonts w:ascii="Tahoma" w:hAnsi="Tahoma" w:cs="Tahoma"/>
          <w:color w:val="000000"/>
          <w:sz w:val="24"/>
          <w:szCs w:val="24"/>
        </w:rPr>
        <w:t>Это состояние, когда персоны сознательно выбирают суицидально обусловленное поведение. Эта та модель поведения, которая не может привести к немедленной кончине, однако все деяния субъекта сопровождаются высокой вероятностью летального исхода.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К скрытому суициду можно причислить наличие у человека пагубных пристрастий: алкоголизма и наркомании. Косвенным видом самоубийств является сознательный отказ от врачебной помощи при наличии у субъекта тяжелой болезни. К скрытым видам суицидальных действий относят и рискованную езду на автомобиле, и нарочитое игнорирование правил дорожного движения, и демонстративное пренебрежение к технике безопасности. Это и занятия экстремальными видами спорта без наличия соответствующей подготовки и при отсутствии требуемой экипировки. И добровольное участие в военных конфликтах в горячих точках. И участие в смертельно опасных забавах, например: игра в «русскую рулетку».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 xml:space="preserve">Следует подчеркнуть, что любые общественные организации, социальные ячейки либо религиозные объединения, которые агитируют сограждан к свершению суицидальных действий, преследуются </w:t>
      </w:r>
      <w:proofErr w:type="gramStart"/>
      <w:r w:rsidRPr="00856BD4">
        <w:rPr>
          <w:rFonts w:ascii="Tahoma" w:hAnsi="Tahoma" w:cs="Tahoma"/>
          <w:color w:val="000000"/>
          <w:sz w:val="24"/>
          <w:szCs w:val="24"/>
        </w:rPr>
        <w:t>законодательством .</w:t>
      </w:r>
      <w:proofErr w:type="gramEnd"/>
      <w:r w:rsidRPr="00856BD4">
        <w:rPr>
          <w:rFonts w:ascii="Tahoma" w:hAnsi="Tahoma" w:cs="Tahoma"/>
          <w:color w:val="000000"/>
          <w:sz w:val="24"/>
          <w:szCs w:val="24"/>
        </w:rPr>
        <w:t xml:space="preserve"> Также </w:t>
      </w:r>
      <w:r w:rsidRPr="00856BD4">
        <w:rPr>
          <w:rFonts w:ascii="Tahoma" w:hAnsi="Tahoma" w:cs="Tahoma"/>
          <w:b/>
          <w:bCs/>
          <w:color w:val="000000"/>
          <w:sz w:val="24"/>
          <w:szCs w:val="24"/>
        </w:rPr>
        <w:t>правовая ответственность наступает в том случае, если было зафиксировано:</w:t>
      </w:r>
    </w:p>
    <w:p w:rsidR="00856BD4" w:rsidRPr="00856BD4" w:rsidRDefault="00856BD4" w:rsidP="00856BD4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подстрекательство к суициду;</w:t>
      </w:r>
    </w:p>
    <w:p w:rsidR="00856BD4" w:rsidRPr="00856BD4" w:rsidRDefault="00856BD4" w:rsidP="00856BD4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доведение субъекта до самоубийства путем унижения, угроз, шантажа, морального, сексуального или физического насилия;</w:t>
      </w:r>
    </w:p>
    <w:p w:rsidR="00856BD4" w:rsidRPr="00856BD4" w:rsidRDefault="00856BD4" w:rsidP="00856BD4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пособничество в свершении суицидального акта;</w:t>
      </w:r>
    </w:p>
    <w:p w:rsidR="00856BD4" w:rsidRPr="00856BD4" w:rsidRDefault="00856BD4" w:rsidP="00856BD4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неоказание врачебной помощи уполномоченными на то особами лицам, решившимся на лишение себя жизни.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b/>
          <w:bCs/>
          <w:color w:val="000000"/>
          <w:sz w:val="24"/>
          <w:szCs w:val="24"/>
        </w:rPr>
        <w:t>Причины суицида и факторы риска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Фундаментом для формирования суицидального поведения индивидуума выступает неблагоприятная наследственность – генетическая предрасположенность к психотическим реакциям. Наряду с такой наследственной обусловленностью базой для появления анормального деструктивного мышления является проблемный период взросления личности. Эта та ситуация, когда ребенок рос среди асоциального окружения, воспитывался в чрезмерной строгости или, наоборот, полном потакании. Когда в детские годы игнорировались потребности человека, ущемлялись его права, унижалось достоинство. Когда маленькая личность регулярно терпела издевательства от сверстников, не встречало понимания у родителей, не ощущало любви и внимания.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lastRenderedPageBreak/>
        <w:t>На фоне такой картины проблемного взросления формируется личность, имеющая дефекты в своем характерологическом портрете и страдающая от различных комплексов неполноценности. Именно при наличии изъянов в структуре личности любой фактор – внешний или внутренний, интенсивно и спонтанно возникший или действующий продолжительно – может стать причиной развития суицидального поведения у индивидуума.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Установлено, что чаще всего самоубийства свершают лица, которые никогда не состояли в браке. </w:t>
      </w:r>
      <w:r w:rsidRPr="00856BD4">
        <w:rPr>
          <w:rFonts w:ascii="Tahoma" w:hAnsi="Tahoma" w:cs="Tahoma"/>
          <w:b/>
          <w:bCs/>
          <w:color w:val="000000"/>
          <w:sz w:val="24"/>
          <w:szCs w:val="24"/>
        </w:rPr>
        <w:t>Среди ведущих причин попыток суицида специалисты называют следующие «семейные» факторы:</w:t>
      </w:r>
    </w:p>
    <w:p w:rsidR="00856BD4" w:rsidRPr="00856BD4" w:rsidRDefault="00856BD4" w:rsidP="00856BD4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отсутствие взаимопонимания в семье;</w:t>
      </w:r>
    </w:p>
    <w:p w:rsidR="00856BD4" w:rsidRPr="00856BD4" w:rsidRDefault="00856BD4" w:rsidP="00856BD4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частые ссоры и конфликты с родственниками;</w:t>
      </w:r>
    </w:p>
    <w:p w:rsidR="00856BD4" w:rsidRPr="00856BD4" w:rsidRDefault="00856BD4" w:rsidP="00856BD4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аморальные привычки супруга;</w:t>
      </w:r>
    </w:p>
    <w:p w:rsidR="00856BD4" w:rsidRPr="00856BD4" w:rsidRDefault="00856BD4" w:rsidP="00856BD4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пьянство и наркомания партнера;</w:t>
      </w:r>
    </w:p>
    <w:p w:rsidR="00856BD4" w:rsidRPr="00856BD4" w:rsidRDefault="00856BD4" w:rsidP="00856BD4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предательство и измена любимого человека;</w:t>
      </w:r>
    </w:p>
    <w:p w:rsidR="00856BD4" w:rsidRPr="00856BD4" w:rsidRDefault="00856BD4" w:rsidP="00856BD4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проблемы с детьми;</w:t>
      </w:r>
    </w:p>
    <w:p w:rsidR="00856BD4" w:rsidRPr="00856BD4" w:rsidRDefault="00856BD4" w:rsidP="00856BD4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вынужденное совместное проживание с лицами преклонного возраста, которые имеют тяжелые психические отклонения или неизлечимый соматический недуг;</w:t>
      </w:r>
    </w:p>
    <w:p w:rsidR="00856BD4" w:rsidRPr="00856BD4" w:rsidRDefault="00856BD4" w:rsidP="00856BD4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пренебрежительное отношение со стороны супруга, его издевательства, моральное давление, рукоприкладство;</w:t>
      </w:r>
    </w:p>
    <w:p w:rsidR="00856BD4" w:rsidRPr="00856BD4" w:rsidRDefault="00856BD4" w:rsidP="00856BD4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развод или расставание с партнером;</w:t>
      </w:r>
    </w:p>
    <w:p w:rsidR="00856BD4" w:rsidRPr="00856BD4" w:rsidRDefault="00856BD4" w:rsidP="00856BD4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смерть близкого родственника;</w:t>
      </w:r>
    </w:p>
    <w:p w:rsidR="00856BD4" w:rsidRPr="00856BD4" w:rsidRDefault="00856BD4" w:rsidP="00856BD4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тяжелая болезнь супруга или детей.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Причиной самоубийства может стать неудачная любовь, пережитое сексуальное или физическое насилие, регулярные издевательства сверстников. Неудачи в учебной деятельности, провалы творческих проектов, трудности в профессиональной сфере также могут подтолкнуть человека к суициду.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Причиной суицидального поведения выступает переживаемое гнетущее чувство одиночества. Социальная изоляция, вынужденное выпадение из общества, отсутствие полноценных контактов в человеческом сообществе может вызвать у субъекта мысли о самоубийстве. К причинам самоубийств также относят пребывание индивидуума в экстремальных условиях, в который адекватный человек попросту не может выжить.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Причиной самоубийства могут стать и финансовые проблемы человека: банкротство предприятия, потеря работы, невозможность трудоустроиться, трудновыполнимые кредитные обязательства, утрата источника доходов. Привести к краю пропасти может внезапное изменение социального статуса, потеря авторитета у общества. Высокий риск свершения самоубийств имеют безработные лица и работники, имеющие низкую квалификацию.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Очень часто причиной суицида становятся некорректные и бестактные деяния близкого окружения, например: разглашение конфиденциальной информации о сексуальной ориентации субъекта. Подвести к принятию решения о суициде может клевета в адрес индивидуума, его умышленное психическое травмирование, систематические унижения его достоинства.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lastRenderedPageBreak/>
        <w:t>Спусковым крючком к добровольному уходу из жизни может стать тяжелый соматический недуг, особенно неизлечимые онкологические заболевания с интенсивным болевым синдромом. Причина суицидальных действий – недавно перенесенные хирургические операции. Склонны к совершению самоубийства люди, имеющие врожденные или приобретенные уродства, инвалиды, прикованные к коляске и не имеющие шансов на выздоровление. Довольно часто мотивация суицида определяется у людей, которые хронически испытывают непереносимые боли. </w:t>
      </w:r>
      <w:r w:rsidRPr="00856BD4">
        <w:rPr>
          <w:rFonts w:ascii="Tahoma" w:hAnsi="Tahoma" w:cs="Tahoma"/>
          <w:b/>
          <w:bCs/>
          <w:color w:val="000000"/>
          <w:sz w:val="24"/>
          <w:szCs w:val="24"/>
        </w:rPr>
        <w:t>Риск свершения самоубийств увеличивает наличие:</w:t>
      </w:r>
    </w:p>
    <w:p w:rsidR="00856BD4" w:rsidRPr="00856BD4" w:rsidRDefault="00856BD4" w:rsidP="00856BD4">
      <w:pPr>
        <w:numPr>
          <w:ilvl w:val="0"/>
          <w:numId w:val="12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поражений сердечно-сосудистой системы;</w:t>
      </w:r>
    </w:p>
    <w:p w:rsidR="00856BD4" w:rsidRPr="00856BD4" w:rsidRDefault="00856BD4" w:rsidP="00856BD4">
      <w:pPr>
        <w:numPr>
          <w:ilvl w:val="0"/>
          <w:numId w:val="12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заболеваний опорно-двигательного аппарата;</w:t>
      </w:r>
    </w:p>
    <w:p w:rsidR="00856BD4" w:rsidRPr="00856BD4" w:rsidRDefault="00856BD4" w:rsidP="00856BD4">
      <w:pPr>
        <w:numPr>
          <w:ilvl w:val="0"/>
          <w:numId w:val="12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болезней мочеполовой системы, в частности – присутствие искусственной почки;</w:t>
      </w:r>
    </w:p>
    <w:p w:rsidR="00856BD4" w:rsidRPr="00856BD4" w:rsidRDefault="00856BD4" w:rsidP="00856BD4">
      <w:pPr>
        <w:numPr>
          <w:ilvl w:val="0"/>
          <w:numId w:val="12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ВИЧ-инфекции;</w:t>
      </w:r>
    </w:p>
    <w:p w:rsidR="00856BD4" w:rsidRPr="00856BD4" w:rsidRDefault="00856BD4" w:rsidP="00856BD4">
      <w:pPr>
        <w:numPr>
          <w:ilvl w:val="0"/>
          <w:numId w:val="12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хронических патологий легких, например: бронхиальной астмы;</w:t>
      </w:r>
    </w:p>
    <w:p w:rsidR="00856BD4" w:rsidRPr="00856BD4" w:rsidRDefault="00856BD4" w:rsidP="00856BD4">
      <w:pPr>
        <w:numPr>
          <w:ilvl w:val="0"/>
          <w:numId w:val="12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рассеянного склероза;</w:t>
      </w:r>
    </w:p>
    <w:p w:rsidR="00856BD4" w:rsidRPr="00856BD4" w:rsidRDefault="00856BD4" w:rsidP="00856BD4">
      <w:pPr>
        <w:numPr>
          <w:ilvl w:val="0"/>
          <w:numId w:val="12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системной красной волчанки;</w:t>
      </w:r>
    </w:p>
    <w:p w:rsidR="00856BD4" w:rsidRPr="00856BD4" w:rsidRDefault="00856BD4" w:rsidP="00856BD4">
      <w:pPr>
        <w:numPr>
          <w:ilvl w:val="0"/>
          <w:numId w:val="12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язвенных поражений органов пищеварительной системы.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Риск суицида увеличивается у людей, которые принимают кортикостероиды, типичные нейролептики, антигипертензивные средства, некоторые противораковые препараты.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 xml:space="preserve">Причиной суицидального поведения выступают различные психические расстройства, например: затяжная депрессия. Особо велик суицидальный риск у больных биполярным аффективным расстройством. </w:t>
      </w:r>
      <w:proofErr w:type="spellStart"/>
      <w:r w:rsidRPr="00856BD4">
        <w:rPr>
          <w:rFonts w:ascii="Tahoma" w:hAnsi="Tahoma" w:cs="Tahoma"/>
          <w:color w:val="000000"/>
          <w:sz w:val="24"/>
          <w:szCs w:val="24"/>
        </w:rPr>
        <w:t>Суицидоопасность</w:t>
      </w:r>
      <w:proofErr w:type="spellEnd"/>
      <w:r w:rsidRPr="00856BD4">
        <w:rPr>
          <w:rFonts w:ascii="Tahoma" w:hAnsi="Tahoma" w:cs="Tahoma"/>
          <w:color w:val="000000"/>
          <w:sz w:val="24"/>
          <w:szCs w:val="24"/>
        </w:rPr>
        <w:t xml:space="preserve"> присутствует у больных паническим расстройством, посттравматическим стрессовым расстройством, алкоголизмом, наркоманией, шизофренией.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Очень часто поводом для появления мыслей о самоубийстве выступает пресыщенность субъекта жизнью. Отсутствие четкой цели, ограниченный кругозор, неимение увлечений, нежелание развивать свою личность формируют своеобразную «усталость» от жизни.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Нередко самоубийства свершаются из-за доминирующих у человека идей собственной никчемности и виновности. Для некоторых акт суицида – своеобразный способ «очищения» души от гнетущего чувства вины. Нередко самоубийства свершаются под страхом разоблачения и последующего наказания, когда человек боится ответственности за свои непристойные или противоправные действия.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Среди подростков частая причина самоубийств – желание продемонстрировать свою «взрослость», стремление обрести популярность среди ровесников. Многие юные самоубийцы попрощались с жизнью ради подражания известным людям. Повышенный риск суицида присутствует у подростков, отбывающих наказание в местах лишения свободы.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 xml:space="preserve">Хорошо изучены и личностные факторы, которые создают почву для суицидального поведения. Большинство лиц, свершивших попытки суицида, обладают психастеническим типом личности. У таких людей присутствует неадекватное мнение о своей персоне – фиксируется слишком низкая либо, наоборот, чрезмерно завышенная самооценка. У них снижена устойчивость к </w:t>
      </w:r>
      <w:r w:rsidRPr="00856BD4">
        <w:rPr>
          <w:rFonts w:ascii="Tahoma" w:hAnsi="Tahoma" w:cs="Tahoma"/>
          <w:color w:val="000000"/>
          <w:sz w:val="24"/>
          <w:szCs w:val="24"/>
        </w:rPr>
        <w:lastRenderedPageBreak/>
        <w:t>умственным и психическим нагрузкам. Их отличает перфекционизм, неумение идти на компромисс, склонность к фиксации внимания на деталях. Особы, склонные к суициду – импульсивные, мнительные, впечатлительные, легко внушаемые. Они с трудом приспосабливаются к происходящим изменениям. У многих субъектов присутствуют идеи собственной ущербности и никчемности. Они пессимистически оценивают свое прошлое и не имеют конкретных планов.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b/>
          <w:bCs/>
          <w:color w:val="000000"/>
          <w:sz w:val="24"/>
          <w:szCs w:val="24"/>
        </w:rPr>
        <w:t>Сценарии самоубийств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Истинное самоубийство отличает наличие продолжительного по времени подготовительного периода, длящегося в некоторых случаях несколько лет. На подготовительном этапе особа, решившая свершить суицид, устанавливает причину и подбирает аргументы для свершения самоубийства, анализирует свою жизнь, изучает вероятные последствия деяния. Человек разрабатывает своеобразный сценарий самоубийства, изучает существующие способы лишения себя жизни, проверяет их эффективность.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 xml:space="preserve">За несколько дней до момента планируемого суицида наступает период термального поведения. Такая модель предусматривает деяния, которые как бы завершают все начинания человека в жизни. </w:t>
      </w:r>
      <w:proofErr w:type="spellStart"/>
      <w:r w:rsidRPr="00856BD4">
        <w:rPr>
          <w:rFonts w:ascii="Tahoma" w:hAnsi="Tahoma" w:cs="Tahoma"/>
          <w:color w:val="000000"/>
          <w:sz w:val="24"/>
          <w:szCs w:val="24"/>
        </w:rPr>
        <w:t>Суицидент</w:t>
      </w:r>
      <w:proofErr w:type="spellEnd"/>
      <w:r w:rsidRPr="00856BD4">
        <w:rPr>
          <w:rFonts w:ascii="Tahoma" w:hAnsi="Tahoma" w:cs="Tahoma"/>
          <w:color w:val="000000"/>
          <w:sz w:val="24"/>
          <w:szCs w:val="24"/>
        </w:rPr>
        <w:t xml:space="preserve"> старается расплатиться с кредиторами, продает или дарит свой бизнес, закрывает счета, избавляется от имущества. Он может пойти на контакт с давними врагами с целью вымолить у них прощение. Он затевает уборку в квартире и избавляется от личных вещей. Он может совершать визиты к друзьям и знакомым, чтобы с ними попрощаться.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 xml:space="preserve">Описаны различные варианты актов суицида. Чаще всего самоубийство происходит путем повешения или отравления ядами, например: снотворными средствами. </w:t>
      </w:r>
      <w:proofErr w:type="spellStart"/>
      <w:r w:rsidRPr="00856BD4">
        <w:rPr>
          <w:rFonts w:ascii="Tahoma" w:hAnsi="Tahoma" w:cs="Tahoma"/>
          <w:color w:val="000000"/>
          <w:sz w:val="24"/>
          <w:szCs w:val="24"/>
        </w:rPr>
        <w:t>Суициденты</w:t>
      </w:r>
      <w:proofErr w:type="spellEnd"/>
      <w:r w:rsidRPr="00856BD4">
        <w:rPr>
          <w:rFonts w:ascii="Tahoma" w:hAnsi="Tahoma" w:cs="Tahoma"/>
          <w:color w:val="000000"/>
          <w:sz w:val="24"/>
          <w:szCs w:val="24"/>
        </w:rPr>
        <w:t xml:space="preserve"> также лишают себя жизни, вскрывая вены. Немало случаев суицида произошло с использованием огнестрельного оружия. Также персона может уйти из жизни, совершая прыжок с возвышенных мест. Другими вариантами самоубийств является использование электрического тока, умышленный отказ от приема пищи, сознательный прыжок под колеса движущегося транспорта.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b/>
          <w:bCs/>
          <w:color w:val="000000"/>
          <w:sz w:val="24"/>
          <w:szCs w:val="24"/>
        </w:rPr>
        <w:t>Профилактика суицида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Изучены и описаны факторы, которые выступают препятствием для совершения самоубийства. Такими предохранительными мерами являются:</w:t>
      </w:r>
    </w:p>
    <w:p w:rsidR="00856BD4" w:rsidRPr="00856BD4" w:rsidRDefault="00856BD4" w:rsidP="00856BD4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крепкая, полностью сформированная система моральных ценностей человека;</w:t>
      </w:r>
    </w:p>
    <w:p w:rsidR="00856BD4" w:rsidRPr="00856BD4" w:rsidRDefault="00856BD4" w:rsidP="00856BD4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ощущаемый человеком творческий потенциал и стремление полностью раскрыть свои таланты;</w:t>
      </w:r>
    </w:p>
    <w:p w:rsidR="00856BD4" w:rsidRPr="00856BD4" w:rsidRDefault="00856BD4" w:rsidP="00856BD4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наличие четких целей и желание воплотить свои мечты в жизнь;</w:t>
      </w:r>
    </w:p>
    <w:p w:rsidR="00856BD4" w:rsidRPr="00856BD4" w:rsidRDefault="00856BD4" w:rsidP="00856BD4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понимание, осознание и принятие бессмысленности и противоестественности суицида;</w:t>
      </w:r>
    </w:p>
    <w:p w:rsidR="00856BD4" w:rsidRPr="00856BD4" w:rsidRDefault="00856BD4" w:rsidP="00856BD4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нежелание причинить душевные муки родственникам;</w:t>
      </w:r>
    </w:p>
    <w:p w:rsidR="00856BD4" w:rsidRPr="00856BD4" w:rsidRDefault="00856BD4" w:rsidP="00856BD4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рассматривание акта самоубийств как признака слабости личности;</w:t>
      </w:r>
    </w:p>
    <w:p w:rsidR="00856BD4" w:rsidRPr="00856BD4" w:rsidRDefault="00856BD4" w:rsidP="00856BD4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существующие обязательства перед маленькими детьми;</w:t>
      </w:r>
    </w:p>
    <w:p w:rsidR="00856BD4" w:rsidRPr="00856BD4" w:rsidRDefault="00856BD4" w:rsidP="00856BD4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религиозные запреты.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 xml:space="preserve">Очень часто именно религиозное табу является основным фактором, сдерживающим субъекта от свершения самоубийства. Во многих религиях – в </w:t>
      </w:r>
      <w:r w:rsidRPr="00856BD4">
        <w:rPr>
          <w:rFonts w:ascii="Tahoma" w:hAnsi="Tahoma" w:cs="Tahoma"/>
          <w:color w:val="000000"/>
          <w:sz w:val="24"/>
          <w:szCs w:val="24"/>
        </w:rPr>
        <w:lastRenderedPageBreak/>
        <w:t>исламе, христианстве, иудаизме – умышленный добровольный преждевременный уход из жизни считается грехом. Так, православные христиане допускают единственную причину суицида – сумасшествие человека. Остальных особ, покончивших жизнь самоубийством, не разрешается отпевать, а в некоторых местах и вовсе запрещено захоронение таких лиц на территории церковных кладбищ.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 xml:space="preserve">Основное мероприятие по профилактике суицидальных действий – своевременное выявление у субъекта склонности к психотическим реакциям и проведение комплексного лечения расстройств психики. При наличии элементов суицидального поведения целесообразно провести курс психотерапевтического лечения. Чаще всего в качестве профилактики используют методы </w:t>
      </w:r>
      <w:proofErr w:type="spellStart"/>
      <w:r w:rsidRPr="00856BD4">
        <w:rPr>
          <w:rFonts w:ascii="Tahoma" w:hAnsi="Tahoma" w:cs="Tahoma"/>
          <w:color w:val="000000"/>
          <w:sz w:val="24"/>
          <w:szCs w:val="24"/>
        </w:rPr>
        <w:t>когнивно</w:t>
      </w:r>
      <w:proofErr w:type="spellEnd"/>
      <w:r w:rsidRPr="00856BD4">
        <w:rPr>
          <w:rFonts w:ascii="Tahoma" w:hAnsi="Tahoma" w:cs="Tahoma"/>
          <w:color w:val="000000"/>
          <w:sz w:val="24"/>
          <w:szCs w:val="24"/>
        </w:rPr>
        <w:t>-поведенческой психотерапии. В процессе лечения выявляются причины чувства безнадежности, проводится работа по искоренению этих деструктивных элементов сознания субъекта.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Одним из средств профилактики суицидов выступают консультации, проводимые психологами по телефону доверия. Однако у многих наших соотечественников существует предубеждение касательно обращения к врачам с проблемами психики. Именно поэтому основная задача в мероприятиях по профилактике – привить населению психологическую грамотность, повысить уровень культуры касательно необходимости своевременно заботиться о своем психическом здоровье, искоренить страх перед обращением в психиатрические службы.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 xml:space="preserve">В настоящее время работа по профилактике суицидов проводится во всех учебных </w:t>
      </w:r>
      <w:proofErr w:type="gramStart"/>
      <w:r w:rsidRPr="00856BD4">
        <w:rPr>
          <w:rFonts w:ascii="Tahoma" w:hAnsi="Tahoma" w:cs="Tahoma"/>
          <w:color w:val="000000"/>
          <w:sz w:val="24"/>
          <w:szCs w:val="24"/>
        </w:rPr>
        <w:t>заведениях ,</w:t>
      </w:r>
      <w:proofErr w:type="gramEnd"/>
      <w:r w:rsidRPr="00856BD4">
        <w:rPr>
          <w:rFonts w:ascii="Tahoma" w:hAnsi="Tahoma" w:cs="Tahoma"/>
          <w:color w:val="000000"/>
          <w:sz w:val="24"/>
          <w:szCs w:val="24"/>
        </w:rPr>
        <w:t xml:space="preserve"> поскольку в последние годы увеличилось количество подростковых самоубийств. Особое значение для сохранения психического здоровья нации имеет профилактика, проводимая в местах лишения свободы, поскольку риск суицидальных действий особенно велик у людей, отбывающих наказание в тюрьмах и колониях.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В качестве медикаментозной профилактики суицидальных наклонностей лицам, страдающим аффективными расстройствами, целесообразно периодически проводить курс лечения антидепрессантами. Однако некоторые вещества из класса антидепрессантов увеличивают суицидальный риск при их передозировке. Поэтому выбор препарата и избрание доз должен проводить дипломированный психиатр после тщательного изучения анамнеза больного. Людям, склонным к суицидальным тенденциям, особенно тем, которых отличает импульсивность и порывистость действий, рекомендован профилактический прием препаратов лития.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t>В качестве мер профилактики суицидов также выступают глобальные мероприятия, проводимые на государственном уровне, направленные на формирования у граждан мотивации к здоровому образу жизни. Пропаганда физкультуры и спорта, ужесточение контроля над оборотом наркотических средств, антиалкогольная компания – необходимые мероприятия для профилактики суицидального настроения. Важное и актуальное значение для россиян имеют шаги, предпринимаемые правительством, по стабилизации экономической ситуации, повышению уровня доходов граждан, ликвидации безработицы, обеспечению высокого уровня жизни лицам пенсионного возраста, улучшению помощи малообеспеченным семьям.</w:t>
      </w:r>
    </w:p>
    <w:p w:rsidR="00856BD4" w:rsidRPr="00856BD4" w:rsidRDefault="00856BD4" w:rsidP="00856BD4">
      <w:pPr>
        <w:shd w:val="clear" w:color="auto" w:fill="FFFFFF"/>
        <w:spacing w:after="150"/>
        <w:rPr>
          <w:rFonts w:ascii="Tahoma" w:hAnsi="Tahoma" w:cs="Tahoma"/>
          <w:color w:val="000000"/>
          <w:sz w:val="24"/>
          <w:szCs w:val="24"/>
        </w:rPr>
      </w:pPr>
      <w:r w:rsidRPr="00856BD4">
        <w:rPr>
          <w:rFonts w:ascii="Tahoma" w:hAnsi="Tahoma" w:cs="Tahoma"/>
          <w:color w:val="000000"/>
          <w:sz w:val="24"/>
          <w:szCs w:val="24"/>
        </w:rPr>
        <w:lastRenderedPageBreak/>
        <w:t xml:space="preserve">Доступность занятий спортом, наличие выбора кружков по интересам, приобщение населения к общественным работам на добровольных началах также выступают средством профилактики суицидов. Можно указать на закономерность: чем счастливее и довольнее жизнью нация, тем меньше численность </w:t>
      </w:r>
      <w:proofErr w:type="spellStart"/>
      <w:r w:rsidRPr="00856BD4">
        <w:rPr>
          <w:rFonts w:ascii="Tahoma" w:hAnsi="Tahoma" w:cs="Tahoma"/>
          <w:color w:val="000000"/>
          <w:sz w:val="24"/>
          <w:szCs w:val="24"/>
        </w:rPr>
        <w:t>суицидентов</w:t>
      </w:r>
      <w:proofErr w:type="spellEnd"/>
      <w:r w:rsidRPr="00856BD4">
        <w:rPr>
          <w:rFonts w:ascii="Tahoma" w:hAnsi="Tahoma" w:cs="Tahoma"/>
          <w:color w:val="000000"/>
          <w:sz w:val="24"/>
          <w:szCs w:val="24"/>
        </w:rPr>
        <w:t>. Именно поэтому каждый гражданин должен вносить посильный вклад в улучшение качества жизни наших сограждан. Не надеяться на манну небесную, а создавать счастливую жизнь своими руками.</w:t>
      </w:r>
    </w:p>
    <w:p w:rsidR="005F2ADF" w:rsidRPr="005F2ADF" w:rsidRDefault="00E3330E" w:rsidP="002560E3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  <w:b/>
          <w:color w:val="333333"/>
          <w:sz w:val="27"/>
          <w:szCs w:val="27"/>
          <w:shd w:val="clear" w:color="auto" w:fill="F6F6F6"/>
        </w:rPr>
      </w:pPr>
      <w:r w:rsidRPr="005F2ADF">
        <w:rPr>
          <w:rFonts w:ascii="Arial" w:hAnsi="Arial" w:cs="Arial"/>
          <w:b/>
          <w:color w:val="333333"/>
          <w:sz w:val="27"/>
          <w:szCs w:val="27"/>
          <w:shd w:val="clear" w:color="auto" w:fill="F6F6F6"/>
        </w:rPr>
        <w:t xml:space="preserve">К проблеме суицида в юношеском возрасте </w:t>
      </w:r>
    </w:p>
    <w:p w:rsidR="005F2ADF" w:rsidRPr="005F2ADF" w:rsidRDefault="005F2ADF" w:rsidP="002560E3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  <w:b/>
          <w:color w:val="333333"/>
          <w:sz w:val="27"/>
          <w:szCs w:val="27"/>
          <w:shd w:val="clear" w:color="auto" w:fill="F6F6F6"/>
        </w:rPr>
      </w:pPr>
    </w:p>
    <w:p w:rsidR="005F2ADF" w:rsidRDefault="00E3330E" w:rsidP="002560E3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  <w:color w:val="333333"/>
          <w:sz w:val="27"/>
          <w:szCs w:val="27"/>
          <w:shd w:val="clear" w:color="auto" w:fill="F6F6F6"/>
        </w:rPr>
      </w:pPr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t xml:space="preserve">В статье проанализирована проблема суицида в юношеском возрасте. Рассмотрены мотивы суицидального поведения, факторы риска и виды суицида. Предпринята попытка определения направлений борьбы с юношескими самоубийствами и предложены пути решения проблемы. Ключевые слова: юношеский возраст, суицид, виды суицида, мотивы суицид, факторы риска. </w:t>
      </w:r>
    </w:p>
    <w:p w:rsidR="003701EB" w:rsidRPr="003701EB" w:rsidRDefault="00E3330E" w:rsidP="002560E3">
      <w:pPr>
        <w:autoSpaceDE w:val="0"/>
        <w:autoSpaceDN w:val="0"/>
        <w:adjustRightInd w:val="0"/>
        <w:ind w:firstLine="708"/>
        <w:jc w:val="both"/>
      </w:pPr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t xml:space="preserve">На современном этапе развития, общества происходят значительные изменения в различных сферах жизнедеятельности человека, экономические, политические и социальные кризисные явления способствуют возникновению нестабильности в жизни человека, потере веры в завтрашний день, возникновению экзистенциальных кризисов и как последствие - самоубийства. Во всем современном мире, и в нашей </w:t>
      </w:r>
      <w:proofErr w:type="gramStart"/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t>стране в частности</w:t>
      </w:r>
      <w:proofErr w:type="gramEnd"/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t xml:space="preserve">, явление самоубийства никого уже не удивляет. Всемирной организацией здравоохранения – 10 сентября, </w:t>
      </w:r>
      <w:proofErr w:type="gramStart"/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t>объявлено Днем</w:t>
      </w:r>
      <w:proofErr w:type="gramEnd"/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t xml:space="preserve"> борьбы с суицидом. По данным доклада ВОЗ, опубликованного осенью, в мире от самоубийств ежедневно погибает более 800 000 человек, а среди стран, в которых самоубийства совершаются наиболее часто, Россия занимает позицию в первой «двадцатке» (19,8 на сто тысяч населения) стран [3]. Стоит обратить внимание не только на предложенную ВОЗ «стратегию вмешательства», представленную в докладе и направленную на предотвращение самоубийств, но и на сам факт признания самоубийства проблемой мирового масштаба.  Анализ психолого-педагогической литературы показал, что одним из основных препятствий осуществления адекватной помощи и превентивных мер по борьбе с суицидом стало существование мифов относительно самого явления: </w:t>
      </w:r>
      <w:proofErr w:type="gramStart"/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t>1.Самоубийство</w:t>
      </w:r>
      <w:proofErr w:type="gramEnd"/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t xml:space="preserve"> совершается в основном психически ненормальными людьми. 2.Самоубийство невозможно предотвратить. 3.Существует тип людей, склонных к самоубийству. 4. Не существует никаких признаков, которые бы указывали на то, что человек решился на самоубийство. 5. Человек, который говорит о самоубийстве, никогда его не совершает. 6. Решение о самоубийстве приходит внезапно. 7. Если человек совершил попытку самоубийства, он никогда больше этого не повторит. 8. Влечение к самоубийству наследственно предрасположено. 9. Снижению уровня самоубийств способствует активная просветительская деятельность, пропаганда в СМИ. 10. Прием алкоголя помогает снять суицидальные переживания [5, c. 108]. Все эти мифы не позволяли рассматривать </w:t>
      </w:r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lastRenderedPageBreak/>
        <w:t xml:space="preserve">суицид как явление, которое можно предотвращать, с которым можно бороться, предпринимая эффективные методы и способы. Согласно докладу, в группе риска, юношеский возраст находится на втором месте после пожилых людей в возрасте 70 лет и более. Было отмечено, что наиболее склонны к суициду молодые люди в возрасте 15-29 лет, а самоубийства являются второй по частоте причиной смерти в этой возрастной категории. Представленные в докладе статистические данные подтверждают тот факт, что на каждого погибшего в результате суицида приходится еще около 20 человек, пытавшихся, но не сумевших свести счеты с жизнью [3]. В представленную группу риска (15-29 лет) в полной мере попадает юношество как возрастная категория (от 15-16 до 20-23 лет – возраст юношества, в соответствии с большинством современных возрастных периодизаций). Проблема юношеских самоубийств, носит междисциплинарный характер, ее активно изучают в рамках </w:t>
      </w:r>
      <w:proofErr w:type="spellStart"/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t>суицидологии</w:t>
      </w:r>
      <w:proofErr w:type="spellEnd"/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t xml:space="preserve">, психологии и педагогики, ввиду как распространенности, так и неоднозначности. Специалисты этих отраслей знаний задаются вопросом: как могут сочетаться самоубийство и юношество – пора расцвета жизненных сил; в чем причины юношеских самоубийств, в чем их особенности и каковы средства борьбы с ними? Мотивы самоубийств можно условно разделить на 2 группы: социальные (безработица, бедность, войны, дискриминации по этническим и иным причинам) и индивидуальные (тяжелые болезни, негативные взаимоотношения в семье, психические расстройства, утрата близких людей). Юношество, как особая возрастная категория, находящаяся, по сути, между детством и взрослостью, подвержена влиянию причин обеих групп [1, c. 5]. Так, Г. </w:t>
      </w:r>
      <w:proofErr w:type="spellStart"/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t>Крайг</w:t>
      </w:r>
      <w:proofErr w:type="spellEnd"/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t xml:space="preserve"> выделяет 6 «общепризнанных факторов риска» для юношеского возраста: 1. психические нарушения, поведенческие расстройства и антисоциальная направленность личности; 2. глубокое чувство депрессии, безнадежности; 3. тяжелая морально-психологическая обстановка в семье (развод родителей, крупная ссора с ними); 4. употребление алкоголя и наркотиков; 5. доступность огнестрельного оружия; 6. предыдущая попытка или попытки самоубийства. Последний фактор </w:t>
      </w:r>
      <w:proofErr w:type="spellStart"/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t>Г.Крайг</w:t>
      </w:r>
      <w:proofErr w:type="spellEnd"/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t xml:space="preserve"> считает наиболее значимым, называя его «единственным наилучшим предсказателем» [2, c. 552-553]. Другие современные психологи в качестве причин юношеских суицидов выделяют также: – частую смену места жительства, учебы, работы; – вовлеченность в </w:t>
      </w:r>
      <w:proofErr w:type="spellStart"/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t>ретристские</w:t>
      </w:r>
      <w:proofErr w:type="spellEnd"/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t xml:space="preserve"> группы; – хронологические признаки (прежде всего, время года); – негативное влияние СМИ; – влияние современной литературы и др. Различно и понимание основной причины юношеских самоубийств, так американский психолог Д. </w:t>
      </w:r>
      <w:proofErr w:type="spellStart"/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t>Элкинд</w:t>
      </w:r>
      <w:proofErr w:type="spellEnd"/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t xml:space="preserve"> считал, что главная причина возникновения суицидальных попыток и собственно суицида – это давление родителей на юношей и девушек с целью заставить их добиваться успеха [6]. Таким образом, можно говорить о широком спектре мотивов юношеских самоубийств и сложности выделения среди них основных мотивов. Исходя из этого, можно сказать и о том, что юношеские самоубийства, как правило, </w:t>
      </w:r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lastRenderedPageBreak/>
        <w:t xml:space="preserve">совершаются под влиянием целого комплекса причин. Известно, что выделяют не только различные мотивы самоубийств, но и виды самоубийств. Выделяют три вида суицидального поведения: истинное, демонстративно-шантажное и аффективное. Л. Т. Тетерина считает, что в то время, как в подростковом возрасте совершаются в основном попытки самоубийств с целью привлечения внимания взрослых, с целью подражать кумиру («эффект Вертера») и т.д., то в юношестве, чаще проявляется настоящее влечение смерти, проявление так называемого </w:t>
      </w:r>
      <w:proofErr w:type="spellStart"/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t>фрейдовского</w:t>
      </w:r>
      <w:proofErr w:type="spellEnd"/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t xml:space="preserve"> «</w:t>
      </w:r>
      <w:proofErr w:type="spellStart"/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t>танатоса</w:t>
      </w:r>
      <w:proofErr w:type="spellEnd"/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t xml:space="preserve">», т.е. попытка разрешить жизненные трудности путем ухода из самой жизни. Автор отмечает значительную осмысленность, понимание совершаемого как отличительную особенность самоубийств [4]. Следовательно, можно предположить, что значительная часть самоубийств в юношеском возрасте являются истинными, а истинные самоубийства характеризуются как пониманием совершаемого, так и длительным кризисным периодом, предшествующим суициду, а также устойчивостью намерения (тщательный подбор времени и места, метод лишения себя жизни и мн. др.). Итак, исходя из особенностей (широкий спектр мотивов и «истинность») самоубийств в юношестве, можно сделать вывод о том, что они (самоубийства) представляют собой цельное, сложное образование, лежащее в самой сути этого возраста. Так как же тогда бороться с этим? Вновь обратившись к тексту доклада Всемирной ассоциации здравоохранения «Предотвращение самоубийств: глобальный императив», в связи с чем, можно выделить 4 основных направления борьбы с самоубийствами: – разработка и осуществление национальных стратегий предотвращения самоубийств; – ограничение доступа к средствам самоубийства; – ответственное освещение темы самоубийств в СМИ; – внимательное отношение специалистов к людям с психическими расстройствами; Рассмотрим эти направления подробнее. 1. Национальные стратегии предотвращения самоубийств на данный момент используют 28 стран. К примеру, в Ирландии функционирует Национальный регистр намеренных самоповреждений – система мониторинга, базирующаяся на данных, получаемых в больничных отделениях экстренной помощи. В США – Национальная система отчетности, функционирующая в 18 штатах. Дальнейшее развитие в этом направлении подразумевает как создание национальных стратегий предотвращения самоубийств в других странах, так и развитие уже созданных. 2. Одной из причин распространенности самоубийств является доступность к средствам их совершения. К ним относятся: </w:t>
      </w:r>
      <w:proofErr w:type="gramStart"/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t>–  ядохимикаты</w:t>
      </w:r>
      <w:proofErr w:type="gramEnd"/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t xml:space="preserve"> – огнестрельное оружие – мосты, здания и железнодорожные пути – ядовитые </w:t>
      </w:r>
      <w:proofErr w:type="spellStart"/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t>газы</w:t>
      </w:r>
      <w:proofErr w:type="spellEnd"/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t xml:space="preserve"> – фармацевтические препараты 3. На данный момент сообщения о суицидах в СМИ не только не уменьшают число случаев самоубийств, а напротив, повышают </w:t>
      </w:r>
      <w:proofErr w:type="spellStart"/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t>суициадальную</w:t>
      </w:r>
      <w:proofErr w:type="spellEnd"/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t xml:space="preserve"> активность (на примере России – множественные подростковые и юношеские самоубийства в Омске летом этого года). Современные психологи и суицидологи сходятся во мнении, что </w:t>
      </w:r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lastRenderedPageBreak/>
        <w:t xml:space="preserve">необходимо обсуждать не столько факт суицида, сколько способы выхода из сложных жизненных конфликтов. 4. Психические расстройства наблюдались у значительной части жертв самоубийств (около 60%). А потому на этот слой населения необходимо обратить особое внимание служб предотвращения самоубийств. В группе риска, особо выделяются лица, страдающие от расстройств, связанных с употреблением алкоголя, а также лица с </w:t>
      </w:r>
      <w:proofErr w:type="spellStart"/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t>коморбидностью</w:t>
      </w:r>
      <w:proofErr w:type="spellEnd"/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t xml:space="preserve"> – сочетанием двух или нескольких психических расстройств. В настоящее время, не выделяется как отдельное направление, но имеет особую значимость борьба со стигматизацией, связанной с обращением за помощью. Страх быть отвергнутыми обществом за получение помощи в связи с суицидальным поведением или нарушениями психического здоровья не позволяет потенциальным </w:t>
      </w:r>
      <w:proofErr w:type="spellStart"/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t>суицидентам</w:t>
      </w:r>
      <w:proofErr w:type="spellEnd"/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t xml:space="preserve"> получить необходимую помощь [3]. Однако, следует помнить, все эти направления носят общий для всех возрастов характер, нельзя забывать и о специфичности юношества как возрастного периода. Поэтому, во-первых, необходимо помнить, что юношество тесно связано с получением образованием, а именно со старшей школой, средними специальными и вузовскими учреждениями, а потому следует обратить особое внимание на организацию превентивной работы школьных и вузовских психологов, проведение ими тематических классных и кураторских часов, носящих предупредительный характер. Возможно даже введение </w:t>
      </w:r>
      <w:proofErr w:type="spellStart"/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t>суицидологии</w:t>
      </w:r>
      <w:proofErr w:type="spellEnd"/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t xml:space="preserve"> как общеобразовательной дисциплины. Во-вторых, необходимо повысить информированность родителей о предвестниках истинного суицида, т.к.  они играют важнейшую роль в жизни юношей и девушек. Именно родители могут уберечь своих детей от самоубийства во время кризисного периода, оказав должную психологическую помощь и эмоциональную поддержку своему ребенку. Итак, суицид в юношестве – явление сложное, обладающее рядом специфических особенностей, а потому и подход к нему, борьба с ним должны носить комплексный характер, включая в себя высший, государственный уровень; средний, связанный с институтами образования; низший, подразумевающий необходимую помощь юношам со стороны родителей.</w:t>
      </w:r>
      <w:r>
        <w:rPr>
          <w:rFonts w:ascii="Arial" w:hAnsi="Arial" w:cs="Arial"/>
          <w:color w:val="333333"/>
          <w:sz w:val="27"/>
          <w:szCs w:val="27"/>
        </w:rPr>
        <w:br/>
      </w:r>
      <w:r>
        <w:rPr>
          <w:rFonts w:ascii="Arial" w:hAnsi="Arial" w:cs="Arial"/>
          <w:color w:val="333333"/>
          <w:sz w:val="27"/>
          <w:szCs w:val="27"/>
        </w:rPr>
        <w:br/>
      </w:r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t>Пожалуйста, не забудьте правильно оформить цитату:</w:t>
      </w:r>
      <w:r>
        <w:rPr>
          <w:rFonts w:ascii="Arial" w:hAnsi="Arial" w:cs="Arial"/>
          <w:color w:val="333333"/>
          <w:sz w:val="27"/>
          <w:szCs w:val="27"/>
        </w:rPr>
        <w:br/>
      </w:r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t xml:space="preserve">Калинина, Т. В. К проблеме суицида в юношеском возрасте / Т. В. Калинина, Д. А. </w:t>
      </w:r>
      <w:proofErr w:type="spellStart"/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t>Кудачкин</w:t>
      </w:r>
      <w:proofErr w:type="spellEnd"/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t xml:space="preserve">. — </w:t>
      </w:r>
      <w:proofErr w:type="gramStart"/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t>Текст :</w:t>
      </w:r>
      <w:proofErr w:type="gramEnd"/>
      <w:r>
        <w:rPr>
          <w:rFonts w:ascii="Arial" w:hAnsi="Arial" w:cs="Arial"/>
          <w:color w:val="333333"/>
          <w:sz w:val="27"/>
          <w:szCs w:val="27"/>
          <w:shd w:val="clear" w:color="auto" w:fill="F6F6F6"/>
        </w:rPr>
        <w:t xml:space="preserve"> непосредственный // Молодой ученый. — 2014. — № 21.1 (80.1). — С. 98-100. — URL: https://moluch.ru/archive/80/13787/ (дата обращения: 03.04.2021).</w:t>
      </w:r>
    </w:p>
    <w:p w:rsidR="00B45209" w:rsidRPr="003701EB" w:rsidRDefault="00B45209" w:rsidP="003701EB"/>
    <w:sectPr w:rsidR="00B45209" w:rsidRPr="003701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292ACD"/>
    <w:multiLevelType w:val="multilevel"/>
    <w:tmpl w:val="57AE2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D30994"/>
    <w:multiLevelType w:val="multilevel"/>
    <w:tmpl w:val="3C5AD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B808B5"/>
    <w:multiLevelType w:val="multilevel"/>
    <w:tmpl w:val="4E767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ABE5815"/>
    <w:multiLevelType w:val="multilevel"/>
    <w:tmpl w:val="B2D06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847AAA"/>
    <w:multiLevelType w:val="multilevel"/>
    <w:tmpl w:val="3E62A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1E806B0"/>
    <w:multiLevelType w:val="multilevel"/>
    <w:tmpl w:val="6C847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7A92B0D"/>
    <w:multiLevelType w:val="hybridMultilevel"/>
    <w:tmpl w:val="25405468"/>
    <w:lvl w:ilvl="0" w:tplc="0419000F">
      <w:start w:val="1"/>
      <w:numFmt w:val="decimal"/>
      <w:lvlText w:val="%1."/>
      <w:lvlJc w:val="left"/>
      <w:pPr>
        <w:tabs>
          <w:tab w:val="num" w:pos="1013"/>
        </w:tabs>
        <w:ind w:left="1013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BB571F3"/>
    <w:multiLevelType w:val="multilevel"/>
    <w:tmpl w:val="94480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DF83180"/>
    <w:multiLevelType w:val="multilevel"/>
    <w:tmpl w:val="72C6B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6C31240"/>
    <w:multiLevelType w:val="multilevel"/>
    <w:tmpl w:val="C4C67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77A75B8"/>
    <w:multiLevelType w:val="multilevel"/>
    <w:tmpl w:val="D382A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7BE12B3"/>
    <w:multiLevelType w:val="multilevel"/>
    <w:tmpl w:val="3970E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CF80121"/>
    <w:multiLevelType w:val="multilevel"/>
    <w:tmpl w:val="FB4C4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</w:num>
  <w:num w:numId="3">
    <w:abstractNumId w:val="9"/>
  </w:num>
  <w:num w:numId="4">
    <w:abstractNumId w:val="4"/>
  </w:num>
  <w:num w:numId="5">
    <w:abstractNumId w:val="2"/>
  </w:num>
  <w:num w:numId="6">
    <w:abstractNumId w:val="0"/>
  </w:num>
  <w:num w:numId="7">
    <w:abstractNumId w:val="1"/>
  </w:num>
  <w:num w:numId="8">
    <w:abstractNumId w:val="3"/>
  </w:num>
  <w:num w:numId="9">
    <w:abstractNumId w:val="7"/>
  </w:num>
  <w:num w:numId="10">
    <w:abstractNumId w:val="8"/>
  </w:num>
  <w:num w:numId="11">
    <w:abstractNumId w:val="12"/>
  </w:num>
  <w:num w:numId="12">
    <w:abstractNumId w:val="10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40FC4"/>
    <w:rsid w:val="00080EDB"/>
    <w:rsid w:val="001770C7"/>
    <w:rsid w:val="002560E3"/>
    <w:rsid w:val="003701EB"/>
    <w:rsid w:val="005F2ADF"/>
    <w:rsid w:val="006A6CB4"/>
    <w:rsid w:val="00846984"/>
    <w:rsid w:val="00856BD4"/>
    <w:rsid w:val="008E0D26"/>
    <w:rsid w:val="009F308F"/>
    <w:rsid w:val="00B45209"/>
    <w:rsid w:val="00CD2343"/>
    <w:rsid w:val="00DE46D3"/>
    <w:rsid w:val="00E3330E"/>
    <w:rsid w:val="00E62C41"/>
    <w:rsid w:val="00F40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B7C6F2"/>
  <w15:docId w15:val="{80E5A75D-3FFE-4822-A05C-5381016FE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701EB"/>
    <w:rPr>
      <w:rFonts w:eastAsia="Times New Roman"/>
      <w:lang w:eastAsia="ru-RU"/>
    </w:rPr>
  </w:style>
  <w:style w:type="paragraph" w:styleId="1">
    <w:name w:val="heading 1"/>
    <w:basedOn w:val="a"/>
    <w:link w:val="10"/>
    <w:uiPriority w:val="9"/>
    <w:qFormat/>
    <w:rsid w:val="00DE46D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DE46D3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80EDB"/>
    <w:pPr>
      <w:spacing w:before="100" w:beforeAutospacing="1" w:after="100" w:afterAutospacing="1"/>
    </w:pPr>
    <w:rPr>
      <w:sz w:val="24"/>
      <w:szCs w:val="24"/>
    </w:rPr>
  </w:style>
  <w:style w:type="character" w:styleId="a4">
    <w:name w:val="Emphasis"/>
    <w:basedOn w:val="a0"/>
    <w:uiPriority w:val="20"/>
    <w:qFormat/>
    <w:rsid w:val="00080EDB"/>
    <w:rPr>
      <w:i/>
      <w:iCs/>
    </w:rPr>
  </w:style>
  <w:style w:type="character" w:styleId="a5">
    <w:name w:val="Strong"/>
    <w:basedOn w:val="a0"/>
    <w:uiPriority w:val="22"/>
    <w:qFormat/>
    <w:rsid w:val="008E0D26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DE46D3"/>
    <w:rPr>
      <w:rFonts w:eastAsia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E46D3"/>
    <w:rPr>
      <w:rFonts w:eastAsia="Times New Roman"/>
      <w:b/>
      <w:bCs/>
      <w:sz w:val="36"/>
      <w:szCs w:val="36"/>
      <w:lang w:eastAsia="ru-RU"/>
    </w:rPr>
  </w:style>
  <w:style w:type="character" w:customStyle="1" w:styleId="timestamp">
    <w:name w:val="timestamp"/>
    <w:basedOn w:val="a0"/>
    <w:rsid w:val="00DE46D3"/>
  </w:style>
  <w:style w:type="character" w:styleId="a6">
    <w:name w:val="Hyperlink"/>
    <w:basedOn w:val="a0"/>
    <w:uiPriority w:val="99"/>
    <w:semiHidden/>
    <w:unhideWhenUsed/>
    <w:rsid w:val="00DE46D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117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5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1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8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08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40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56455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0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833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12" w:space="4" w:color="F5F5F5"/>
                    <w:right w:val="none" w:sz="0" w:space="0" w:color="auto"/>
                  </w:divBdr>
                  <w:divsChild>
                    <w:div w:id="555122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38140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7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419456">
                      <w:marLeft w:val="0"/>
                      <w:marRight w:val="180"/>
                      <w:marTop w:val="90"/>
                      <w:marBottom w:val="90"/>
                      <w:divBdr>
                        <w:top w:val="single" w:sz="12" w:space="0" w:color="008DC9"/>
                        <w:left w:val="single" w:sz="12" w:space="0" w:color="008DC9"/>
                        <w:bottom w:val="single" w:sz="12" w:space="0" w:color="008DC9"/>
                        <w:right w:val="single" w:sz="12" w:space="0" w:color="008DC9"/>
                      </w:divBdr>
                    </w:div>
                    <w:div w:id="1897087354">
                      <w:marLeft w:val="0"/>
                      <w:marRight w:val="180"/>
                      <w:marTop w:val="90"/>
                      <w:marBottom w:val="90"/>
                      <w:divBdr>
                        <w:top w:val="single" w:sz="12" w:space="0" w:color="008DC9"/>
                        <w:left w:val="single" w:sz="12" w:space="0" w:color="008DC9"/>
                        <w:bottom w:val="single" w:sz="12" w:space="0" w:color="008DC9"/>
                        <w:right w:val="single" w:sz="12" w:space="0" w:color="008DC9"/>
                      </w:divBdr>
                    </w:div>
                    <w:div w:id="246615250">
                      <w:marLeft w:val="0"/>
                      <w:marRight w:val="180"/>
                      <w:marTop w:val="90"/>
                      <w:marBottom w:val="90"/>
                      <w:divBdr>
                        <w:top w:val="single" w:sz="12" w:space="0" w:color="008DC9"/>
                        <w:left w:val="single" w:sz="12" w:space="0" w:color="008DC9"/>
                        <w:bottom w:val="single" w:sz="12" w:space="0" w:color="008DC9"/>
                        <w:right w:val="single" w:sz="12" w:space="0" w:color="008DC9"/>
                      </w:divBdr>
                    </w:div>
                    <w:div w:id="1879970133">
                      <w:marLeft w:val="0"/>
                      <w:marRight w:val="180"/>
                      <w:marTop w:val="90"/>
                      <w:marBottom w:val="90"/>
                      <w:divBdr>
                        <w:top w:val="single" w:sz="12" w:space="0" w:color="008DC9"/>
                        <w:left w:val="single" w:sz="12" w:space="0" w:color="008DC9"/>
                        <w:bottom w:val="single" w:sz="12" w:space="0" w:color="008DC9"/>
                        <w:right w:val="single" w:sz="12" w:space="0" w:color="008DC9"/>
                      </w:divBdr>
                    </w:div>
                    <w:div w:id="1729722256">
                      <w:marLeft w:val="0"/>
                      <w:marRight w:val="180"/>
                      <w:marTop w:val="90"/>
                      <w:marBottom w:val="90"/>
                      <w:divBdr>
                        <w:top w:val="single" w:sz="12" w:space="0" w:color="008DC9"/>
                        <w:left w:val="single" w:sz="12" w:space="0" w:color="008DC9"/>
                        <w:bottom w:val="single" w:sz="12" w:space="0" w:color="008DC9"/>
                        <w:right w:val="single" w:sz="12" w:space="0" w:color="008DC9"/>
                      </w:divBdr>
                    </w:div>
                  </w:divsChild>
                </w:div>
              </w:divsChild>
            </w:div>
          </w:divsChild>
        </w:div>
        <w:div w:id="20587047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30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749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12" w:space="0" w:color="F5F5F5"/>
                    <w:right w:val="none" w:sz="0" w:space="0" w:color="auto"/>
                  </w:divBdr>
                </w:div>
                <w:div w:id="148184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ho.int/fr/news-room/fact-sheets/detail/mental-health-strengthening-our-respons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who.int/zh/news-room/fact-sheets/detail/mental-health-strengthening-our-respons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who.int/ar/news-room/fact-sheets/detail/mental-health-strengthening-our-response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who.int/news-room/fact-sheets/detail/mental-health-strengthening-our-response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who.int/es/news-room/fact-sheets/detail/mental-health-strengthening-our-respons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10353</Words>
  <Characters>59016</Characters>
  <Application>Microsoft Office Word</Application>
  <DocSecurity>0</DocSecurity>
  <Lines>491</Lines>
  <Paragraphs>138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15</cp:revision>
  <dcterms:created xsi:type="dcterms:W3CDTF">2016-09-20T16:24:00Z</dcterms:created>
  <dcterms:modified xsi:type="dcterms:W3CDTF">2022-01-22T15:54:00Z</dcterms:modified>
</cp:coreProperties>
</file>